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0CE" w:rsidRDefault="008460CE" w:rsidP="008460CE">
      <w:pPr>
        <w:bidi w:val="0"/>
        <w:spacing w:after="0"/>
        <w:jc w:val="center"/>
        <w:rPr>
          <w:rFonts w:ascii="Simplified Arabic" w:eastAsia="Times New Roman" w:hAnsi="Simplified Arabic" w:cs="Akhbar MT" w:hint="cs"/>
          <w:b/>
          <w:bCs/>
          <w:color w:val="000000" w:themeColor="text1"/>
          <w:sz w:val="32"/>
          <w:szCs w:val="32"/>
          <w:rtl/>
        </w:rPr>
      </w:pPr>
      <w:bookmarkStart w:id="0" w:name="_GoBack"/>
      <w:r w:rsidRPr="008460CE">
        <w:rPr>
          <w:rFonts w:ascii="Simplified Arabic" w:eastAsia="Times New Roman" w:hAnsi="Simplified Arabic" w:cs="Akhbar MT" w:hint="cs"/>
          <w:b/>
          <w:bCs/>
          <w:color w:val="000000" w:themeColor="text1"/>
          <w:sz w:val="32"/>
          <w:szCs w:val="32"/>
          <w:rtl/>
        </w:rPr>
        <w:t xml:space="preserve">التربية الأخلاقية من منظور  إميل </w:t>
      </w:r>
      <w:proofErr w:type="spellStart"/>
      <w:r w:rsidRPr="008460CE">
        <w:rPr>
          <w:rFonts w:ascii="Simplified Arabic" w:eastAsia="Times New Roman" w:hAnsi="Simplified Arabic" w:cs="Akhbar MT" w:hint="cs"/>
          <w:b/>
          <w:bCs/>
          <w:color w:val="000000" w:themeColor="text1"/>
          <w:sz w:val="32"/>
          <w:szCs w:val="32"/>
          <w:rtl/>
        </w:rPr>
        <w:t>دوركهايم</w:t>
      </w:r>
      <w:proofErr w:type="spellEnd"/>
    </w:p>
    <w:bookmarkEnd w:id="0"/>
    <w:p w:rsidR="008460CE" w:rsidRPr="008460CE" w:rsidRDefault="008460CE" w:rsidP="008460CE">
      <w:pPr>
        <w:bidi w:val="0"/>
        <w:spacing w:after="0"/>
        <w:jc w:val="center"/>
        <w:rPr>
          <w:rFonts w:ascii="Simplified Arabic" w:eastAsia="Times New Roman" w:hAnsi="Simplified Arabic" w:cs="Akhbar MT"/>
          <w:b/>
          <w:bCs/>
          <w:color w:val="000000" w:themeColor="text1"/>
          <w:sz w:val="32"/>
          <w:szCs w:val="32"/>
          <w:rtl/>
        </w:rPr>
      </w:pPr>
    </w:p>
    <w:p w:rsidR="008460CE" w:rsidRPr="008460CE" w:rsidRDefault="008460CE" w:rsidP="008460CE">
      <w:pPr>
        <w:spacing w:after="0"/>
        <w:jc w:val="right"/>
        <w:rPr>
          <w:rFonts w:ascii="Simplified Arabic" w:eastAsia="Times New Roman" w:hAnsi="Simplified Arabic" w:cs="Akhbar MT"/>
          <w:b/>
          <w:bCs/>
          <w:color w:val="000000" w:themeColor="text1"/>
          <w:sz w:val="28"/>
          <w:szCs w:val="28"/>
          <w:rtl/>
        </w:rPr>
      </w:pPr>
      <w:proofErr w:type="spellStart"/>
      <w:r w:rsidRPr="008460CE">
        <w:rPr>
          <w:rFonts w:ascii="Simplified Arabic" w:eastAsia="Times New Roman" w:hAnsi="Simplified Arabic" w:cs="Akhbar MT" w:hint="cs"/>
          <w:b/>
          <w:bCs/>
          <w:color w:val="000000" w:themeColor="text1"/>
          <w:sz w:val="28"/>
          <w:szCs w:val="28"/>
          <w:rtl/>
        </w:rPr>
        <w:t>أ.م.د</w:t>
      </w:r>
      <w:proofErr w:type="spellEnd"/>
      <w:r w:rsidRPr="008460CE">
        <w:rPr>
          <w:rFonts w:ascii="Simplified Arabic" w:eastAsia="Times New Roman" w:hAnsi="Simplified Arabic" w:cs="Akhbar MT" w:hint="cs"/>
          <w:b/>
          <w:bCs/>
          <w:color w:val="000000" w:themeColor="text1"/>
          <w:sz w:val="28"/>
          <w:szCs w:val="28"/>
          <w:rtl/>
        </w:rPr>
        <w:t xml:space="preserve"> نسرين خليل حسين</w:t>
      </w:r>
    </w:p>
    <w:p w:rsidR="008460CE" w:rsidRPr="008460CE" w:rsidRDefault="008460CE" w:rsidP="008460CE">
      <w:pPr>
        <w:spacing w:after="0"/>
        <w:jc w:val="right"/>
        <w:rPr>
          <w:rFonts w:ascii="Simplified Arabic" w:eastAsia="Times New Roman" w:hAnsi="Simplified Arabic" w:cs="Akhbar MT" w:hint="cs"/>
          <w:b/>
          <w:bCs/>
          <w:color w:val="000000" w:themeColor="text1"/>
          <w:sz w:val="28"/>
          <w:szCs w:val="28"/>
          <w:rtl/>
        </w:rPr>
      </w:pPr>
      <w:r w:rsidRPr="008460CE">
        <w:rPr>
          <w:rFonts w:ascii="Simplified Arabic" w:eastAsia="Times New Roman" w:hAnsi="Simplified Arabic" w:cs="Akhbar MT" w:hint="cs"/>
          <w:b/>
          <w:bCs/>
          <w:color w:val="000000" w:themeColor="text1"/>
          <w:sz w:val="28"/>
          <w:szCs w:val="28"/>
          <w:rtl/>
        </w:rPr>
        <w:t>كلية التربية - الجامعة المستنصرية</w:t>
      </w:r>
    </w:p>
    <w:p w:rsidR="008460CE" w:rsidRPr="008460CE" w:rsidRDefault="008460CE" w:rsidP="008460CE">
      <w:pPr>
        <w:spacing w:after="0"/>
        <w:jc w:val="right"/>
        <w:rPr>
          <w:rFonts w:ascii="Simplified Arabic" w:eastAsia="Times New Roman" w:hAnsi="Simplified Arabic" w:cs="Akhbar MT"/>
          <w:color w:val="000000" w:themeColor="text1"/>
          <w:sz w:val="28"/>
          <w:szCs w:val="28"/>
          <w:rtl/>
        </w:rPr>
      </w:pPr>
    </w:p>
    <w:p w:rsidR="008460CE" w:rsidRDefault="008460CE" w:rsidP="008460CE">
      <w:pPr>
        <w:spacing w:after="0"/>
        <w:jc w:val="right"/>
        <w:rPr>
          <w:rFonts w:ascii="Simplified Arabic" w:eastAsia="Times New Roman" w:hAnsi="Simplified Arabic" w:cs="Akhbar MT"/>
          <w:b/>
          <w:bCs/>
          <w:color w:val="000000" w:themeColor="text1"/>
          <w:sz w:val="28"/>
          <w:szCs w:val="28"/>
          <w:rtl/>
        </w:rPr>
        <w:sectPr w:rsidR="008460CE" w:rsidSect="0089309E">
          <w:headerReference w:type="default" r:id="rId9"/>
          <w:footerReference w:type="default" r:id="rId10"/>
          <w:type w:val="continuous"/>
          <w:pgSz w:w="10319" w:h="14571" w:code="13"/>
          <w:pgMar w:top="1440" w:right="1229" w:bottom="1440" w:left="810" w:header="708" w:footer="708" w:gutter="0"/>
          <w:pgNumType w:start="83"/>
          <w:cols w:space="362"/>
          <w:bidi/>
          <w:rtlGutter/>
          <w:docGrid w:linePitch="360"/>
        </w:sectPr>
      </w:pPr>
    </w:p>
    <w:p w:rsidR="008460CE" w:rsidRPr="008460CE" w:rsidRDefault="008460CE" w:rsidP="008460CE">
      <w:pPr>
        <w:spacing w:after="0"/>
        <w:jc w:val="lowKashida"/>
        <w:rPr>
          <w:rFonts w:ascii="Simplified Arabic" w:eastAsia="Times New Roman" w:hAnsi="Simplified Arabic" w:cs="Akhbar MT"/>
          <w:b/>
          <w:bCs/>
          <w:color w:val="000000" w:themeColor="text1"/>
          <w:sz w:val="28"/>
          <w:szCs w:val="28"/>
          <w:rtl/>
        </w:rPr>
      </w:pPr>
      <w:r w:rsidRPr="008460CE">
        <w:rPr>
          <w:rFonts w:ascii="Simplified Arabic" w:eastAsia="Times New Roman" w:hAnsi="Simplified Arabic" w:cs="Akhbar MT"/>
          <w:b/>
          <w:bCs/>
          <w:color w:val="000000" w:themeColor="text1"/>
          <w:sz w:val="28"/>
          <w:szCs w:val="28"/>
          <w:rtl/>
        </w:rPr>
        <w:lastRenderedPageBreak/>
        <w:t>الملخص:</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يُعد "إميل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w:t>
      </w:r>
      <w:r w:rsidRPr="008460CE">
        <w:rPr>
          <w:rFonts w:ascii="Simplified Arabic" w:eastAsia="Times New Roman" w:hAnsi="Simplified Arabic" w:cs="Akhbar MT" w:hint="cs"/>
          <w:color w:val="000000" w:themeColor="text1"/>
          <w:sz w:val="28"/>
          <w:szCs w:val="28"/>
          <w:rtl/>
        </w:rPr>
        <w:t>-بالإضافة</w:t>
      </w:r>
      <w:r w:rsidRPr="008460CE">
        <w:rPr>
          <w:rFonts w:ascii="Simplified Arabic" w:eastAsia="Times New Roman" w:hAnsi="Simplified Arabic" w:cs="Akhbar MT"/>
          <w:color w:val="000000" w:themeColor="text1"/>
          <w:sz w:val="28"/>
          <w:szCs w:val="28"/>
          <w:rtl/>
        </w:rPr>
        <w:t xml:space="preserve"> الى شهرته في مجال علم الاجتماع</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واحداً من كبار فلاسفة التربية في</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فرنسا، و</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 xml:space="preserve">ستطاع </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ن يترك بصمة في تاريخ فلسفة التربية الفرنسية ، عبر</w:t>
      </w:r>
      <w:r w:rsidRPr="008460CE">
        <w:rPr>
          <w:rFonts w:ascii="Simplified Arabic" w:eastAsia="Times New Roman" w:hAnsi="Simplified Arabic" w:cs="Akhbar MT" w:hint="cs"/>
          <w:color w:val="000000" w:themeColor="text1"/>
          <w:sz w:val="28"/>
          <w:szCs w:val="28"/>
          <w:rtl/>
        </w:rPr>
        <w:t xml:space="preserve"> مس</w:t>
      </w:r>
      <w:r w:rsidRPr="008460CE">
        <w:rPr>
          <w:rFonts w:ascii="Simplified Arabic" w:eastAsia="Times New Roman" w:hAnsi="Simplified Arabic" w:cs="Akhbar MT"/>
          <w:color w:val="000000" w:themeColor="text1"/>
          <w:sz w:val="28"/>
          <w:szCs w:val="28"/>
          <w:rtl/>
        </w:rPr>
        <w:t xml:space="preserve">يرته المهنية في مجال التربية والتعليم، وايضاً من خلال كتب التربوية ومن </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همها كتاب</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 xml:space="preserve">التربية </w:t>
      </w:r>
      <w:r w:rsidRPr="008460CE">
        <w:rPr>
          <w:rFonts w:ascii="Simplified Arabic" w:eastAsia="Times New Roman" w:hAnsi="Simplified Arabic" w:cs="Akhbar MT" w:hint="cs"/>
          <w:color w:val="000000" w:themeColor="text1"/>
          <w:sz w:val="28"/>
          <w:szCs w:val="28"/>
          <w:rtl/>
        </w:rPr>
        <w:t>الأخلاقية"</w:t>
      </w:r>
      <w:r w:rsidRPr="008460CE">
        <w:rPr>
          <w:rFonts w:ascii="Simplified Arabic" w:eastAsia="Times New Roman" w:hAnsi="Simplified Arabic" w:cs="Akhbar MT"/>
          <w:color w:val="000000" w:themeColor="text1"/>
          <w:sz w:val="28"/>
          <w:szCs w:val="28"/>
          <w:rtl/>
        </w:rPr>
        <w:t xml:space="preserve"> ، </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التربية والمجتمع</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 xml:space="preserve"> لذلك يجب علينا ان تنظر الى </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عماله التربوية</w:t>
      </w:r>
      <w:r w:rsidRPr="008460CE">
        <w:rPr>
          <w:rFonts w:ascii="Simplified Arabic" w:eastAsia="Times New Roman" w:hAnsi="Simplified Arabic" w:cs="Akhbar MT" w:hint="cs"/>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بأنها تعبر عن مرحلة مهمة في تاريخ الفكر</w:t>
      </w:r>
      <w:r w:rsidRPr="008460CE">
        <w:rPr>
          <w:rFonts w:ascii="Simplified Arabic" w:eastAsia="Times New Roman" w:hAnsi="Simplified Arabic" w:cs="Akhbar MT" w:hint="cs"/>
          <w:color w:val="000000" w:themeColor="text1"/>
          <w:sz w:val="28"/>
          <w:szCs w:val="28"/>
          <w:rtl/>
        </w:rPr>
        <w:t xml:space="preserve"> </w:t>
      </w:r>
      <w:r w:rsidRPr="008460CE">
        <w:rPr>
          <w:rFonts w:ascii="Simplified Arabic" w:eastAsia="Times New Roman" w:hAnsi="Simplified Arabic" w:cs="Akhbar MT"/>
          <w:color w:val="000000" w:themeColor="text1"/>
          <w:sz w:val="28"/>
          <w:szCs w:val="28"/>
          <w:rtl/>
        </w:rPr>
        <w:t>التر</w:t>
      </w:r>
      <w:r w:rsidRPr="008460CE">
        <w:rPr>
          <w:rFonts w:ascii="Simplified Arabic" w:eastAsia="Times New Roman" w:hAnsi="Simplified Arabic" w:cs="Akhbar MT" w:hint="cs"/>
          <w:color w:val="000000" w:themeColor="text1"/>
          <w:sz w:val="28"/>
          <w:szCs w:val="28"/>
          <w:rtl/>
        </w:rPr>
        <w:t>ب</w:t>
      </w:r>
      <w:r w:rsidRPr="008460CE">
        <w:rPr>
          <w:rFonts w:ascii="Simplified Arabic" w:eastAsia="Times New Roman" w:hAnsi="Simplified Arabic" w:cs="Akhbar MT"/>
          <w:color w:val="000000" w:themeColor="text1"/>
          <w:sz w:val="28"/>
          <w:szCs w:val="28"/>
          <w:rtl/>
        </w:rPr>
        <w:t>وي المعاصر</w:t>
      </w:r>
      <w:r w:rsidRPr="008460CE">
        <w:rPr>
          <w:rFonts w:ascii="Simplified Arabic" w:eastAsia="Times New Roman" w:hAnsi="Simplified Arabic" w:cs="Akhbar MT" w:hint="cs"/>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وكان لـ </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 xml:space="preserve">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 الفضل على التفكير </w:t>
      </w:r>
      <w:r w:rsidRPr="008460CE">
        <w:rPr>
          <w:rFonts w:ascii="Simplified Arabic" w:eastAsia="Times New Roman" w:hAnsi="Simplified Arabic" w:cs="Akhbar MT" w:hint="cs"/>
          <w:color w:val="000000" w:themeColor="text1"/>
          <w:sz w:val="28"/>
          <w:szCs w:val="28"/>
          <w:rtl/>
        </w:rPr>
        <w:t xml:space="preserve">الأخلاقي </w:t>
      </w:r>
      <w:r w:rsidRPr="008460CE">
        <w:rPr>
          <w:rFonts w:ascii="Simplified Arabic" w:eastAsia="Times New Roman" w:hAnsi="Simplified Arabic" w:cs="Akhbar MT"/>
          <w:color w:val="000000" w:themeColor="text1"/>
          <w:sz w:val="28"/>
          <w:szCs w:val="28"/>
          <w:rtl/>
        </w:rPr>
        <w:t>والتربية الاخلاقية وب</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 xml:space="preserve">ين دور </w:t>
      </w:r>
      <w:r w:rsidRPr="008460CE">
        <w:rPr>
          <w:rFonts w:ascii="Simplified Arabic" w:eastAsia="Times New Roman" w:hAnsi="Simplified Arabic" w:cs="Akhbar MT" w:hint="cs"/>
          <w:color w:val="000000" w:themeColor="text1"/>
          <w:sz w:val="28"/>
          <w:szCs w:val="28"/>
          <w:rtl/>
        </w:rPr>
        <w:t xml:space="preserve">المهم للتربية </w:t>
      </w:r>
      <w:r w:rsidRPr="008460CE">
        <w:rPr>
          <w:rFonts w:ascii="Simplified Arabic" w:eastAsia="Times New Roman" w:hAnsi="Simplified Arabic" w:cs="Akhbar MT"/>
          <w:color w:val="000000" w:themeColor="text1"/>
          <w:sz w:val="28"/>
          <w:szCs w:val="28"/>
          <w:rtl/>
        </w:rPr>
        <w:t>ال</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خلاقية في تنظيم المجتمع وتحقيق ا</w:t>
      </w:r>
      <w:r w:rsidRPr="008460CE">
        <w:rPr>
          <w:rFonts w:ascii="Simplified Arabic" w:eastAsia="Times New Roman" w:hAnsi="Simplified Arabic" w:cs="Akhbar MT" w:hint="cs"/>
          <w:color w:val="000000" w:themeColor="text1"/>
          <w:sz w:val="28"/>
          <w:szCs w:val="28"/>
          <w:rtl/>
        </w:rPr>
        <w:t>لبناء</w:t>
      </w:r>
      <w:r w:rsidRPr="008460CE">
        <w:rPr>
          <w:rFonts w:ascii="Simplified Arabic" w:eastAsia="Times New Roman" w:hAnsi="Simplified Arabic" w:cs="Akhbar MT"/>
          <w:color w:val="000000" w:themeColor="text1"/>
          <w:sz w:val="28"/>
          <w:szCs w:val="28"/>
          <w:rtl/>
        </w:rPr>
        <w:t xml:space="preserve"> الاجتماعي ، و</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 xml:space="preserve">ن المجتمع لا يستقيم </w:t>
      </w:r>
      <w:r w:rsidRPr="008460CE">
        <w:rPr>
          <w:rFonts w:ascii="Simplified Arabic" w:eastAsia="Times New Roman" w:hAnsi="Simplified Arabic" w:cs="Akhbar MT" w:hint="cs"/>
          <w:color w:val="000000" w:themeColor="text1"/>
          <w:sz w:val="28"/>
          <w:szCs w:val="28"/>
          <w:rtl/>
        </w:rPr>
        <w:t>إ</w:t>
      </w:r>
      <w:r w:rsidRPr="008460CE">
        <w:rPr>
          <w:rFonts w:ascii="Simplified Arabic" w:eastAsia="Times New Roman" w:hAnsi="Simplified Arabic" w:cs="Akhbar MT"/>
          <w:color w:val="000000" w:themeColor="text1"/>
          <w:sz w:val="28"/>
          <w:szCs w:val="28"/>
          <w:rtl/>
        </w:rPr>
        <w:t>لا بالتربية ال</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خلاقية وهذا الطرح هو الذي استرع</w:t>
      </w:r>
      <w:r w:rsidRPr="008460CE">
        <w:rPr>
          <w:rFonts w:ascii="Simplified Arabic" w:eastAsia="Times New Roman" w:hAnsi="Simplified Arabic" w:cs="Akhbar MT" w:hint="cs"/>
          <w:color w:val="000000" w:themeColor="text1"/>
          <w:sz w:val="28"/>
          <w:szCs w:val="28"/>
          <w:rtl/>
        </w:rPr>
        <w:t>ى</w:t>
      </w:r>
      <w:r w:rsidRPr="008460CE">
        <w:rPr>
          <w:rFonts w:ascii="Simplified Arabic" w:eastAsia="Times New Roman" w:hAnsi="Simplified Arabic" w:cs="Akhbar MT"/>
          <w:color w:val="000000" w:themeColor="text1"/>
          <w:sz w:val="28"/>
          <w:szCs w:val="28"/>
          <w:rtl/>
        </w:rPr>
        <w:t xml:space="preserve"> انتباهنا ومنه كان موضوع بحث</w:t>
      </w:r>
      <w:r w:rsidRPr="008460CE">
        <w:rPr>
          <w:rFonts w:ascii="Simplified Arabic" w:eastAsia="Times New Roman" w:hAnsi="Simplified Arabic" w:cs="Akhbar MT" w:hint="cs"/>
          <w:color w:val="000000" w:themeColor="text1"/>
          <w:sz w:val="28"/>
          <w:szCs w:val="28"/>
          <w:rtl/>
        </w:rPr>
        <w:t>ن</w:t>
      </w:r>
      <w:r w:rsidRPr="008460CE">
        <w:rPr>
          <w:rFonts w:ascii="Simplified Arabic" w:eastAsia="Times New Roman" w:hAnsi="Simplified Arabic" w:cs="Akhbar MT"/>
          <w:color w:val="000000" w:themeColor="text1"/>
          <w:sz w:val="28"/>
          <w:szCs w:val="28"/>
          <w:rtl/>
        </w:rPr>
        <w:t>اً</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 xml:space="preserve"> و</w:t>
      </w:r>
      <w:r w:rsidRPr="008460CE">
        <w:rPr>
          <w:rFonts w:ascii="Simplified Arabic" w:eastAsia="Times New Roman" w:hAnsi="Simplified Arabic" w:cs="Akhbar MT" w:hint="cs"/>
          <w:color w:val="000000" w:themeColor="text1"/>
          <w:sz w:val="28"/>
          <w:szCs w:val="28"/>
          <w:rtl/>
        </w:rPr>
        <w:t>لل</w:t>
      </w:r>
      <w:r w:rsidRPr="008460CE">
        <w:rPr>
          <w:rFonts w:ascii="Simplified Arabic" w:eastAsia="Times New Roman" w:hAnsi="Simplified Arabic" w:cs="Akhbar MT"/>
          <w:color w:val="000000" w:themeColor="text1"/>
          <w:sz w:val="28"/>
          <w:szCs w:val="28"/>
          <w:rtl/>
        </w:rPr>
        <w:t>وصول</w:t>
      </w:r>
      <w:r w:rsidRPr="008460CE">
        <w:rPr>
          <w:rFonts w:ascii="Simplified Arabic" w:eastAsia="Times New Roman" w:hAnsi="Simplified Arabic" w:cs="Akhbar MT" w:hint="cs"/>
          <w:color w:val="000000" w:themeColor="text1"/>
          <w:sz w:val="28"/>
          <w:szCs w:val="28"/>
          <w:rtl/>
        </w:rPr>
        <w:t xml:space="preserve"> </w:t>
      </w:r>
      <w:r w:rsidRPr="008460CE">
        <w:rPr>
          <w:rFonts w:ascii="Simplified Arabic" w:eastAsia="Times New Roman" w:hAnsi="Simplified Arabic" w:cs="Akhbar MT"/>
          <w:color w:val="000000" w:themeColor="text1"/>
          <w:sz w:val="28"/>
          <w:szCs w:val="28"/>
          <w:rtl/>
        </w:rPr>
        <w:t>للهدف سار البحث على النحو التالي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مقدمة</w:t>
      </w:r>
      <w:r w:rsidRPr="008460CE">
        <w:rPr>
          <w:rFonts w:ascii="Simplified Arabic" w:eastAsia="Times New Roman" w:hAnsi="Simplified Arabic" w:cs="Akhbar MT" w:hint="cs"/>
          <w:color w:val="000000" w:themeColor="text1"/>
          <w:sz w:val="28"/>
          <w:szCs w:val="28"/>
          <w:rtl/>
        </w:rPr>
        <w:t xml:space="preserve">: </w:t>
      </w:r>
      <w:r w:rsidRPr="008460CE">
        <w:rPr>
          <w:rFonts w:ascii="Simplified Arabic" w:eastAsia="Times New Roman" w:hAnsi="Simplified Arabic" w:cs="Akhbar MT"/>
          <w:color w:val="000000" w:themeColor="text1"/>
          <w:sz w:val="28"/>
          <w:szCs w:val="28"/>
          <w:rtl/>
        </w:rPr>
        <w:t xml:space="preserve">وكانت </w:t>
      </w:r>
      <w:r w:rsidRPr="008460CE">
        <w:rPr>
          <w:rFonts w:ascii="Simplified Arabic" w:eastAsia="Times New Roman" w:hAnsi="Simplified Arabic" w:cs="Akhbar MT" w:hint="cs"/>
          <w:color w:val="000000" w:themeColor="text1"/>
          <w:sz w:val="28"/>
          <w:szCs w:val="28"/>
          <w:rtl/>
        </w:rPr>
        <w:t>تضم</w:t>
      </w:r>
      <w:r w:rsidRPr="008460CE">
        <w:rPr>
          <w:rFonts w:ascii="Simplified Arabic" w:eastAsia="Times New Roman" w:hAnsi="Simplified Arabic" w:cs="Akhbar MT"/>
          <w:color w:val="000000" w:themeColor="text1"/>
          <w:sz w:val="28"/>
          <w:szCs w:val="28"/>
          <w:rtl/>
        </w:rPr>
        <w:t xml:space="preserve"> تعريف التربية وهدف</w:t>
      </w:r>
      <w:r w:rsidRPr="008460CE">
        <w:rPr>
          <w:rFonts w:ascii="Simplified Arabic" w:eastAsia="Times New Roman" w:hAnsi="Simplified Arabic" w:cs="Akhbar MT" w:hint="cs"/>
          <w:color w:val="000000" w:themeColor="text1"/>
          <w:sz w:val="28"/>
          <w:szCs w:val="28"/>
          <w:rtl/>
        </w:rPr>
        <w:t>ها،</w:t>
      </w:r>
      <w:r w:rsidRPr="008460CE">
        <w:rPr>
          <w:rFonts w:ascii="Simplified Arabic" w:eastAsia="Times New Roman" w:hAnsi="Simplified Arabic" w:cs="Akhbar MT"/>
          <w:color w:val="000000" w:themeColor="text1"/>
          <w:sz w:val="28"/>
          <w:szCs w:val="28"/>
          <w:rtl/>
        </w:rPr>
        <w:t xml:space="preserve"> ثم المبحث ال</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ول</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 xml:space="preserve"> نستعرض فيه الظاهرة الخلقية من منظور </w:t>
      </w:r>
      <w:r w:rsidRPr="008460CE">
        <w:rPr>
          <w:rFonts w:ascii="Simplified Arabic" w:eastAsia="Times New Roman" w:hAnsi="Simplified Arabic" w:cs="Akhbar MT" w:hint="cs"/>
          <w:color w:val="000000" w:themeColor="text1"/>
          <w:sz w:val="28"/>
          <w:szCs w:val="28"/>
          <w:rtl/>
        </w:rPr>
        <w:lastRenderedPageBreak/>
        <w:t>"</w:t>
      </w:r>
      <w:r w:rsidRPr="008460CE">
        <w:rPr>
          <w:rFonts w:ascii="Simplified Arabic" w:eastAsia="Times New Roman" w:hAnsi="Simplified Arabic" w:cs="Akhbar MT"/>
          <w:color w:val="000000" w:themeColor="text1"/>
          <w:sz w:val="28"/>
          <w:szCs w:val="28"/>
          <w:rtl/>
        </w:rPr>
        <w:t xml:space="preserve">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 xml:space="preserve"> ، والمبحث الثاني</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 xml:space="preserve"> كان محور</w:t>
      </w:r>
      <w:r w:rsidRPr="008460CE">
        <w:rPr>
          <w:rFonts w:ascii="Simplified Arabic" w:eastAsia="Times New Roman" w:hAnsi="Simplified Arabic" w:cs="Akhbar MT" w:hint="cs"/>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حديثا عن العناصر ال</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ساسية التي تكون التربية</w:t>
      </w:r>
      <w:r w:rsidRPr="008460CE">
        <w:rPr>
          <w:rFonts w:ascii="Simplified Arabic" w:eastAsia="Times New Roman" w:hAnsi="Simplified Arabic" w:cs="Akhbar MT" w:hint="cs"/>
          <w:color w:val="000000" w:themeColor="text1"/>
          <w:sz w:val="28"/>
          <w:szCs w:val="28"/>
          <w:rtl/>
        </w:rPr>
        <w:t xml:space="preserve"> </w:t>
      </w:r>
      <w:r w:rsidRPr="008460CE">
        <w:rPr>
          <w:rFonts w:ascii="Simplified Arabic" w:eastAsia="Times New Roman" w:hAnsi="Simplified Arabic" w:cs="Akhbar MT"/>
          <w:color w:val="000000" w:themeColor="text1"/>
          <w:sz w:val="28"/>
          <w:szCs w:val="28"/>
          <w:rtl/>
        </w:rPr>
        <w:t>ال</w:t>
      </w:r>
      <w:r w:rsidRPr="008460CE">
        <w:rPr>
          <w:rFonts w:ascii="Simplified Arabic" w:eastAsia="Times New Roman" w:hAnsi="Simplified Arabic" w:cs="Akhbar MT" w:hint="cs"/>
          <w:color w:val="000000" w:themeColor="text1"/>
          <w:sz w:val="28"/>
          <w:szCs w:val="28"/>
          <w:rtl/>
        </w:rPr>
        <w:t>أ</w:t>
      </w:r>
      <w:r w:rsidRPr="008460CE">
        <w:rPr>
          <w:rFonts w:ascii="Simplified Arabic" w:eastAsia="Times New Roman" w:hAnsi="Simplified Arabic" w:cs="Akhbar MT"/>
          <w:color w:val="000000" w:themeColor="text1"/>
          <w:sz w:val="28"/>
          <w:szCs w:val="28"/>
          <w:rtl/>
        </w:rPr>
        <w:t>خلاقية ،</w:t>
      </w:r>
      <w:r w:rsidRPr="008460CE">
        <w:rPr>
          <w:rFonts w:ascii="Simplified Arabic" w:eastAsia="Times New Roman" w:hAnsi="Simplified Arabic" w:cs="Akhbar MT" w:hint="cs"/>
          <w:color w:val="000000" w:themeColor="text1"/>
          <w:sz w:val="28"/>
          <w:szCs w:val="28"/>
          <w:rtl/>
        </w:rPr>
        <w:t xml:space="preserve"> أ</w:t>
      </w:r>
      <w:r w:rsidRPr="008460CE">
        <w:rPr>
          <w:rFonts w:ascii="Simplified Arabic" w:eastAsia="Times New Roman" w:hAnsi="Simplified Arabic" w:cs="Akhbar MT"/>
          <w:color w:val="000000" w:themeColor="text1"/>
          <w:sz w:val="28"/>
          <w:szCs w:val="28"/>
          <w:rtl/>
        </w:rPr>
        <w:t>ما المبحث الثالث</w:t>
      </w:r>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rPr>
        <w:t xml:space="preserve"> مدار الحديث</w:t>
      </w:r>
      <w:r w:rsidRPr="008460CE">
        <w:rPr>
          <w:rFonts w:ascii="Simplified Arabic" w:eastAsia="Times New Roman" w:hAnsi="Simplified Arabic" w:cs="Akhbar MT" w:hint="cs"/>
          <w:color w:val="000000" w:themeColor="text1"/>
          <w:sz w:val="28"/>
          <w:szCs w:val="28"/>
          <w:rtl/>
        </w:rPr>
        <w:t xml:space="preserve"> </w:t>
      </w:r>
      <w:r w:rsidRPr="008460CE">
        <w:rPr>
          <w:rFonts w:ascii="Simplified Arabic" w:eastAsia="Times New Roman" w:hAnsi="Simplified Arabic" w:cs="Akhbar MT"/>
          <w:color w:val="000000" w:themeColor="text1"/>
          <w:sz w:val="28"/>
          <w:szCs w:val="28"/>
          <w:rtl/>
        </w:rPr>
        <w:t>عن المدر</w:t>
      </w:r>
      <w:r w:rsidRPr="008460CE">
        <w:rPr>
          <w:rFonts w:ascii="Simplified Arabic" w:eastAsia="Times New Roman" w:hAnsi="Simplified Arabic" w:cs="Akhbar MT" w:hint="cs"/>
          <w:color w:val="000000" w:themeColor="text1"/>
          <w:sz w:val="28"/>
          <w:szCs w:val="28"/>
          <w:rtl/>
        </w:rPr>
        <w:t>س</w:t>
      </w:r>
      <w:r w:rsidRPr="008460CE">
        <w:rPr>
          <w:rFonts w:ascii="Simplified Arabic" w:eastAsia="Times New Roman" w:hAnsi="Simplified Arabic" w:cs="Akhbar MT"/>
          <w:color w:val="000000" w:themeColor="text1"/>
          <w:sz w:val="28"/>
          <w:szCs w:val="28"/>
          <w:rtl/>
        </w:rPr>
        <w:t>ـة</w:t>
      </w:r>
      <w:r w:rsidRPr="008460CE">
        <w:rPr>
          <w:rFonts w:ascii="Simplified Arabic" w:eastAsia="Times New Roman" w:hAnsi="Simplified Arabic" w:cs="Akhbar MT" w:hint="cs"/>
          <w:color w:val="000000" w:themeColor="text1"/>
          <w:sz w:val="28"/>
          <w:szCs w:val="28"/>
          <w:rtl/>
        </w:rPr>
        <w:t xml:space="preserve"> </w:t>
      </w:r>
      <w:r w:rsidRPr="008460CE">
        <w:rPr>
          <w:rFonts w:ascii="Simplified Arabic" w:eastAsia="Times New Roman" w:hAnsi="Simplified Arabic" w:cs="Akhbar MT"/>
          <w:color w:val="000000" w:themeColor="text1"/>
          <w:sz w:val="28"/>
          <w:szCs w:val="28"/>
          <w:rtl/>
        </w:rPr>
        <w:t xml:space="preserve">ودورها الفعال في التربية </w:t>
      </w:r>
      <w:r w:rsidRPr="008460CE">
        <w:rPr>
          <w:rFonts w:ascii="Simplified Arabic" w:eastAsia="Times New Roman" w:hAnsi="Simplified Arabic" w:cs="Akhbar MT" w:hint="cs"/>
          <w:color w:val="000000" w:themeColor="text1"/>
          <w:sz w:val="28"/>
          <w:szCs w:val="28"/>
          <w:rtl/>
        </w:rPr>
        <w:t>الأخلاقية.</w:t>
      </w:r>
    </w:p>
    <w:p w:rsidR="008460CE" w:rsidRPr="008460CE" w:rsidRDefault="008460CE" w:rsidP="008460CE">
      <w:pPr>
        <w:spacing w:after="0"/>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hint="cs"/>
          <w:b/>
          <w:bCs/>
          <w:color w:val="000000" w:themeColor="text1"/>
          <w:sz w:val="28"/>
          <w:szCs w:val="28"/>
          <w:rtl/>
          <w:lang w:bidi="ar-IQ"/>
        </w:rPr>
        <w:t>الكلمات المفتاحية</w:t>
      </w:r>
      <w:r w:rsidRPr="008460CE">
        <w:rPr>
          <w:rFonts w:ascii="Simplified Arabic" w:eastAsia="Times New Roman" w:hAnsi="Simplified Arabic" w:cs="Akhbar MT" w:hint="cs"/>
          <w:color w:val="000000" w:themeColor="text1"/>
          <w:sz w:val="28"/>
          <w:szCs w:val="28"/>
          <w:rtl/>
          <w:lang w:bidi="ar-IQ"/>
        </w:rPr>
        <w:t xml:space="preserve"> : فلسفة ، التربية ، الأخلاق ، إميل ، </w:t>
      </w:r>
      <w:proofErr w:type="spellStart"/>
      <w:r w:rsidRPr="008460CE">
        <w:rPr>
          <w:rFonts w:ascii="Simplified Arabic" w:eastAsia="Times New Roman" w:hAnsi="Simplified Arabic" w:cs="Akhbar MT" w:hint="cs"/>
          <w:color w:val="000000" w:themeColor="text1"/>
          <w:sz w:val="28"/>
          <w:szCs w:val="28"/>
          <w:rtl/>
          <w:lang w:bidi="ar-IQ"/>
        </w:rPr>
        <w:t>دوركهايم</w:t>
      </w:r>
      <w:proofErr w:type="spellEnd"/>
      <w:r w:rsidRPr="008460CE">
        <w:rPr>
          <w:rFonts w:ascii="Simplified Arabic" w:eastAsia="Times New Roman" w:hAnsi="Simplified Arabic" w:cs="Akhbar MT" w:hint="cs"/>
          <w:color w:val="000000" w:themeColor="text1"/>
          <w:sz w:val="28"/>
          <w:szCs w:val="28"/>
          <w:rtl/>
          <w:lang w:bidi="ar-IQ"/>
        </w:rPr>
        <w:t xml:space="preserve"> .</w:t>
      </w:r>
    </w:p>
    <w:p w:rsidR="008460CE" w:rsidRDefault="008460CE" w:rsidP="008460CE">
      <w:pPr>
        <w:spacing w:after="0"/>
        <w:jc w:val="center"/>
        <w:rPr>
          <w:rFonts w:asciiTheme="majorBidi" w:eastAsia="Calibri" w:hAnsiTheme="majorBidi" w:cstheme="majorBidi"/>
          <w:b/>
          <w:bCs/>
          <w:sz w:val="28"/>
          <w:szCs w:val="28"/>
        </w:rPr>
      </w:pPr>
      <w:r w:rsidRPr="008460CE">
        <w:rPr>
          <w:rFonts w:asciiTheme="majorBidi" w:eastAsia="Calibri" w:hAnsiTheme="majorBidi" w:cstheme="majorBidi"/>
          <w:b/>
          <w:bCs/>
          <w:sz w:val="28"/>
          <w:szCs w:val="28"/>
        </w:rPr>
        <w:t xml:space="preserve">Moral Education from the Perspective of </w:t>
      </w:r>
      <w:proofErr w:type="spellStart"/>
      <w:r w:rsidRPr="008460CE">
        <w:rPr>
          <w:rFonts w:asciiTheme="majorBidi" w:eastAsia="Calibri" w:hAnsiTheme="majorBidi" w:cstheme="majorBidi"/>
          <w:b/>
          <w:bCs/>
          <w:sz w:val="28"/>
          <w:szCs w:val="28"/>
        </w:rPr>
        <w:t>Émile</w:t>
      </w:r>
      <w:proofErr w:type="spellEnd"/>
      <w:r w:rsidRPr="008460CE">
        <w:rPr>
          <w:rFonts w:asciiTheme="majorBidi" w:eastAsia="Calibri" w:hAnsiTheme="majorBidi" w:cstheme="majorBidi"/>
          <w:b/>
          <w:bCs/>
          <w:sz w:val="28"/>
          <w:szCs w:val="28"/>
        </w:rPr>
        <w:t xml:space="preserve"> Durkheim</w:t>
      </w:r>
    </w:p>
    <w:p w:rsidR="008460CE" w:rsidRPr="008460CE" w:rsidRDefault="008460CE" w:rsidP="008460CE">
      <w:pPr>
        <w:spacing w:after="0"/>
        <w:jc w:val="center"/>
        <w:rPr>
          <w:rFonts w:asciiTheme="majorBidi" w:eastAsia="Calibri" w:hAnsiTheme="majorBidi" w:cstheme="majorBidi"/>
          <w:b/>
          <w:bCs/>
          <w:sz w:val="28"/>
          <w:szCs w:val="28"/>
        </w:rPr>
      </w:pPr>
    </w:p>
    <w:p w:rsidR="008460CE" w:rsidRPr="008460CE" w:rsidRDefault="008460CE" w:rsidP="008460CE">
      <w:pPr>
        <w:bidi w:val="0"/>
        <w:spacing w:after="0"/>
        <w:jc w:val="lowKashida"/>
        <w:rPr>
          <w:rFonts w:asciiTheme="majorBidi" w:eastAsia="Calibri" w:hAnsiTheme="majorBidi" w:cstheme="majorBidi"/>
          <w:sz w:val="24"/>
          <w:szCs w:val="24"/>
        </w:rPr>
      </w:pPr>
      <w:r w:rsidRPr="008460CE">
        <w:rPr>
          <w:rFonts w:asciiTheme="majorBidi" w:eastAsia="Calibri" w:hAnsiTheme="majorBidi" w:cstheme="majorBidi"/>
          <w:b/>
          <w:bCs/>
          <w:sz w:val="24"/>
          <w:szCs w:val="24"/>
        </w:rPr>
        <w:t>Abstract</w:t>
      </w:r>
      <w:r w:rsidRPr="008460CE">
        <w:rPr>
          <w:rFonts w:asciiTheme="majorBidi" w:eastAsia="Calibri" w:hAnsiTheme="majorBidi" w:cstheme="majorBidi"/>
          <w:sz w:val="24"/>
          <w:szCs w:val="24"/>
        </w:rPr>
        <w:t>:</w:t>
      </w:r>
    </w:p>
    <w:p w:rsidR="008460CE" w:rsidRPr="008460CE" w:rsidRDefault="008460CE" w:rsidP="008460CE">
      <w:pPr>
        <w:bidi w:val="0"/>
        <w:spacing w:after="0"/>
        <w:jc w:val="lowKashida"/>
        <w:rPr>
          <w:rFonts w:asciiTheme="majorBidi" w:eastAsia="Calibri" w:hAnsiTheme="majorBidi" w:cstheme="majorBidi"/>
          <w:sz w:val="24"/>
          <w:szCs w:val="24"/>
        </w:rPr>
      </w:pPr>
      <w:r w:rsidRPr="008460CE">
        <w:rPr>
          <w:rFonts w:asciiTheme="majorBidi" w:eastAsia="Calibri" w:hAnsiTheme="majorBidi" w:cstheme="majorBidi"/>
          <w:sz w:val="24"/>
          <w:szCs w:val="24"/>
        </w:rPr>
        <w:t xml:space="preserve">In addition to </w:t>
      </w:r>
      <w:proofErr w:type="spellStart"/>
      <w:r w:rsidRPr="008460CE">
        <w:rPr>
          <w:rFonts w:asciiTheme="majorBidi" w:eastAsia="Calibri" w:hAnsiTheme="majorBidi" w:cstheme="majorBidi"/>
          <w:sz w:val="24"/>
          <w:szCs w:val="24"/>
        </w:rPr>
        <w:t>Émile</w:t>
      </w:r>
      <w:proofErr w:type="spellEnd"/>
      <w:r w:rsidRPr="008460CE">
        <w:rPr>
          <w:rFonts w:asciiTheme="majorBidi" w:eastAsia="Calibri" w:hAnsiTheme="majorBidi" w:cstheme="majorBidi"/>
          <w:sz w:val="24"/>
          <w:szCs w:val="24"/>
        </w:rPr>
        <w:t xml:space="preserve"> Durkheim’s fame in the field of sociology, he is one of France's most prominent educational philosophers. He left a mark on the history of French educational philosophy, both through his professional career in the field of education and through his educational books, most notably "Moral Education" and "Education and Society." Therefore, we must view his educational works as reflecting an important phase in the history of contemporary educational thought.</w:t>
      </w:r>
    </w:p>
    <w:p w:rsidR="008460CE" w:rsidRPr="008460CE" w:rsidRDefault="008460CE" w:rsidP="008460CE">
      <w:pPr>
        <w:bidi w:val="0"/>
        <w:spacing w:after="0"/>
        <w:jc w:val="lowKashida"/>
        <w:rPr>
          <w:rFonts w:asciiTheme="majorBidi" w:eastAsia="Calibri" w:hAnsiTheme="majorBidi" w:cstheme="majorBidi"/>
          <w:sz w:val="24"/>
          <w:szCs w:val="24"/>
        </w:rPr>
      </w:pPr>
      <w:r w:rsidRPr="008460CE">
        <w:rPr>
          <w:rFonts w:asciiTheme="majorBidi" w:eastAsia="Calibri" w:hAnsiTheme="majorBidi" w:cstheme="majorBidi"/>
          <w:sz w:val="24"/>
          <w:szCs w:val="24"/>
        </w:rPr>
        <w:lastRenderedPageBreak/>
        <w:t>Durkheim had the merit of moral thinking and moral education, and he showed the important role of moral education in organizing society and achieving social structure, and that society cannot be straightened without moral education. This approach is what caught our attention and from it became the subject of our research. To reach the goal, the research proceeded as follows:</w:t>
      </w:r>
    </w:p>
    <w:p w:rsidR="008460CE" w:rsidRPr="008460CE" w:rsidRDefault="008460CE" w:rsidP="008460CE">
      <w:pPr>
        <w:bidi w:val="0"/>
        <w:spacing w:after="0"/>
        <w:jc w:val="lowKashida"/>
        <w:rPr>
          <w:rFonts w:asciiTheme="majorBidi" w:eastAsia="Calibri" w:hAnsiTheme="majorBidi" w:cstheme="majorBidi"/>
          <w:sz w:val="24"/>
          <w:szCs w:val="24"/>
        </w:rPr>
      </w:pPr>
      <w:r w:rsidRPr="008460CE">
        <w:rPr>
          <w:rFonts w:asciiTheme="majorBidi" w:eastAsia="Calibri" w:hAnsiTheme="majorBidi" w:cstheme="majorBidi"/>
          <w:sz w:val="24"/>
          <w:szCs w:val="24"/>
        </w:rPr>
        <w:t>Introduction, which included a definition of education and its goal. Then, the first section reviewed the moral phenomenon from Durkheim’s perspective. The second section focused on the basic elements that constitute moral education. The third section focused on the school and its effective role in moral education.</w:t>
      </w:r>
    </w:p>
    <w:p w:rsidR="008460CE" w:rsidRPr="008460CE" w:rsidRDefault="008460CE" w:rsidP="008460CE">
      <w:pPr>
        <w:bidi w:val="0"/>
        <w:spacing w:after="0"/>
        <w:jc w:val="lowKashida"/>
        <w:rPr>
          <w:rFonts w:asciiTheme="majorBidi" w:eastAsia="Calibri" w:hAnsiTheme="majorBidi" w:cs="Akhbar MT"/>
          <w:sz w:val="28"/>
          <w:szCs w:val="28"/>
        </w:rPr>
      </w:pPr>
      <w:r w:rsidRPr="008460CE">
        <w:rPr>
          <w:rFonts w:asciiTheme="majorBidi" w:eastAsia="Calibri" w:hAnsiTheme="majorBidi" w:cstheme="majorBidi"/>
          <w:b/>
          <w:bCs/>
          <w:sz w:val="24"/>
          <w:szCs w:val="24"/>
        </w:rPr>
        <w:t>Keywords</w:t>
      </w:r>
      <w:r w:rsidRPr="008460CE">
        <w:rPr>
          <w:rFonts w:asciiTheme="majorBidi" w:eastAsia="Calibri" w:hAnsiTheme="majorBidi" w:cstheme="majorBidi"/>
          <w:sz w:val="24"/>
          <w:szCs w:val="24"/>
        </w:rPr>
        <w:t>: Philosophy, Education, Ethics,</w:t>
      </w:r>
      <w:r w:rsidRPr="008460CE">
        <w:rPr>
          <w:rFonts w:asciiTheme="majorBidi" w:eastAsia="Calibri" w:hAnsiTheme="majorBidi" w:cs="Akhbar MT"/>
          <w:sz w:val="24"/>
          <w:szCs w:val="24"/>
        </w:rPr>
        <w:t xml:space="preserve"> </w:t>
      </w:r>
      <w:r w:rsidRPr="008460CE">
        <w:rPr>
          <w:rFonts w:asciiTheme="majorBidi" w:eastAsia="Calibri" w:hAnsiTheme="majorBidi" w:cstheme="majorBidi"/>
          <w:sz w:val="24"/>
          <w:szCs w:val="24"/>
        </w:rPr>
        <w:t>Emile, Durkheim</w:t>
      </w:r>
      <w:r w:rsidRPr="008460CE">
        <w:rPr>
          <w:rFonts w:asciiTheme="majorBidi" w:eastAsia="Calibri" w:hAnsiTheme="majorBidi" w:cs="Akhbar MT"/>
          <w:sz w:val="28"/>
          <w:szCs w:val="28"/>
        </w:rPr>
        <w:t>.</w:t>
      </w:r>
    </w:p>
    <w:p w:rsidR="008460CE" w:rsidRPr="008460CE" w:rsidRDefault="008460CE" w:rsidP="008460CE">
      <w:pPr>
        <w:spacing w:after="0"/>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b/>
          <w:bCs/>
          <w:color w:val="000000" w:themeColor="text1"/>
          <w:sz w:val="28"/>
          <w:szCs w:val="28"/>
          <w:rtl/>
        </w:rPr>
        <w:t>المقدمة</w:t>
      </w:r>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قبل أن ندخل في التربية الاخلاقية على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 xml:space="preserve">لابدّ لنا أن نَعرف ما هو تعريف التربية وهدفها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ويرى أن تعريف التربية يشترط وحدة ثلاث مكونات أساسية لا يمكن الفصل بينهما وهي  " أن يكون هنالك جيل من الصغار، جيل من الراشدين ، هو وهناك تأثير يمارسه الراشدين على الصغار"</w:t>
      </w:r>
      <w:sdt>
        <w:sdtPr>
          <w:rPr>
            <w:rFonts w:ascii="Simplified Arabic" w:eastAsia="Times New Roman" w:hAnsi="Simplified Arabic" w:cs="Akhbar MT"/>
            <w:color w:val="000000" w:themeColor="text1"/>
            <w:sz w:val="28"/>
            <w:szCs w:val="28"/>
            <w:rtl/>
          </w:rPr>
          <w:id w:val="306912224"/>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دور96 \</w:instrText>
          </w:r>
          <w:r w:rsidRPr="008460CE">
            <w:rPr>
              <w:rFonts w:ascii="Simplified Arabic" w:eastAsia="Times New Roman" w:hAnsi="Simplified Arabic" w:cs="Akhbar MT"/>
              <w:color w:val="000000" w:themeColor="text1"/>
              <w:sz w:val="28"/>
              <w:szCs w:val="28"/>
              <w:lang w:bidi="ar-IQ"/>
            </w:rPr>
            <w:instrText>p 63 \l 2049</w:instrText>
          </w:r>
          <w:r w:rsidRPr="008460CE">
            <w:rPr>
              <w:rFonts w:ascii="Simplified Arabic" w:eastAsia="Times New Roman" w:hAnsi="Simplified Arabic" w:cs="Akhbar MT"/>
              <w:color w:val="000000" w:themeColor="text1"/>
              <w:sz w:val="28"/>
              <w:szCs w:val="28"/>
              <w:rtl/>
              <w:lang w:bidi="ar-IQ"/>
            </w:rPr>
            <w:instrText xml:space="preserve">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1996، صفحة 63)</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وهنا سؤال مهم وجود ما طبيعة هذا التأثير</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الذي يمارسه الراشدين على الصغار.</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lastRenderedPageBreak/>
        <w:t xml:space="preserve">والرد يكون حسب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بأن التربية"</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تعمل على التأثير في الجوانب التالية عند الاطفال:-</w:t>
      </w:r>
    </w:p>
    <w:p w:rsidR="008460CE" w:rsidRPr="008460CE" w:rsidRDefault="008460CE" w:rsidP="008460CE">
      <w:pPr>
        <w:numPr>
          <w:ilvl w:val="0"/>
          <w:numId w:val="24"/>
        </w:numPr>
        <w:spacing w:after="0"/>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الحالات الفيزيائية والعقلية التي يراها المجتمع ضرورية بالنسبة لأي فرد من أفراده </w:t>
      </w:r>
    </w:p>
    <w:p w:rsidR="008460CE" w:rsidRPr="008460CE" w:rsidRDefault="008460CE" w:rsidP="008460CE">
      <w:pPr>
        <w:numPr>
          <w:ilvl w:val="0"/>
          <w:numId w:val="24"/>
        </w:numPr>
        <w:spacing w:after="0"/>
        <w:contextualSpacing/>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 بعض الحالات الفيزيائية والعقلية الخاصة بالفئة الاجتماعية التي ينتمي إليها الأطفال هي أيضاً ضرورية بالنسبة للأفراد الذي ينتمون إلى الجماعة</w:t>
      </w:r>
      <w:sdt>
        <w:sdtPr>
          <w:rPr>
            <w:rFonts w:ascii="Simplified Arabic" w:eastAsia="Times New Roman" w:hAnsi="Simplified Arabic" w:cs="Akhbar MT"/>
            <w:color w:val="000000" w:themeColor="text1"/>
            <w:sz w:val="28"/>
            <w:szCs w:val="28"/>
            <w:rtl/>
          </w:rPr>
          <w:id w:val="428555190"/>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دور96 \</w:instrText>
          </w:r>
          <w:r w:rsidRPr="008460CE">
            <w:rPr>
              <w:rFonts w:ascii="Simplified Arabic" w:eastAsia="Times New Roman" w:hAnsi="Simplified Arabic" w:cs="Akhbar MT"/>
              <w:color w:val="000000" w:themeColor="text1"/>
              <w:sz w:val="28"/>
              <w:szCs w:val="28"/>
              <w:lang w:bidi="ar-IQ"/>
            </w:rPr>
            <w:instrText>p 68 \l 2049</w:instrText>
          </w:r>
          <w:r w:rsidRPr="008460CE">
            <w:rPr>
              <w:rFonts w:ascii="Simplified Arabic" w:eastAsia="Times New Roman" w:hAnsi="Simplified Arabic" w:cs="Akhbar MT"/>
              <w:color w:val="000000" w:themeColor="text1"/>
              <w:sz w:val="28"/>
              <w:szCs w:val="28"/>
              <w:rtl/>
              <w:lang w:bidi="ar-IQ"/>
            </w:rPr>
            <w:instrText xml:space="preserve">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1996، صفحة 68)</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vertAlign w:val="superscript"/>
          <w:rtl/>
        </w:rPr>
        <w:t>.</w:t>
      </w:r>
    </w:p>
    <w:p w:rsidR="008460CE" w:rsidRPr="008460CE" w:rsidRDefault="008460CE" w:rsidP="008460CE">
      <w:pPr>
        <w:spacing w:after="0"/>
        <w:ind w:left="84" w:firstLine="284"/>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وعلى</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هذا</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الاساس</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عرف</w:t>
      </w:r>
      <w:r w:rsidRPr="008460CE">
        <w:rPr>
          <w:rFonts w:ascii="Simplified Arabic" w:eastAsia="Times New Roman" w:hAnsi="Simplified Arabic" w:cs="Akhbar MT"/>
          <w:color w:val="000000" w:themeColor="text1"/>
          <w:sz w:val="28"/>
          <w:szCs w:val="28"/>
        </w:rPr>
        <w:t xml:space="preserve">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التربية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بأنها</w:t>
      </w:r>
      <w:r w:rsidRPr="008460CE">
        <w:rPr>
          <w:rFonts w:ascii="Simplified Arabic" w:eastAsia="Times New Roman" w:hAnsi="Simplified Arabic" w:cs="Akhbar MT"/>
          <w:color w:val="000000" w:themeColor="text1"/>
          <w:sz w:val="28"/>
          <w:szCs w:val="28"/>
        </w:rPr>
        <w:t xml:space="preserve"> " </w:t>
      </w:r>
      <w:r w:rsidRPr="008460CE">
        <w:rPr>
          <w:rFonts w:ascii="Simplified Arabic" w:eastAsia="Times New Roman" w:hAnsi="Simplified Arabic" w:cs="Akhbar MT"/>
          <w:color w:val="000000" w:themeColor="text1"/>
          <w:sz w:val="28"/>
          <w:szCs w:val="28"/>
          <w:rtl/>
        </w:rPr>
        <w:t>الفعل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الذي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يُمارس</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من</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الاجيال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الراشدة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على</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الأجيال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لم</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ترشد</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بعد</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من</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أجل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الحياة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الاجتماعية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وهي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تعمل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على</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خلق</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مجموعة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من</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الحالات</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الجسمية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والعقلية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والأخلاقية</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rPr>
        <w:t>عند</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الطفل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وتنمينها،</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وهي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الحالات</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التي</w:t>
      </w:r>
      <w:r w:rsidRPr="008460CE">
        <w:rPr>
          <w:rFonts w:ascii="Simplified Arabic" w:eastAsia="Times New Roman" w:hAnsi="Simplified Arabic" w:cs="Akhbar MT"/>
          <w:color w:val="000000" w:themeColor="text1"/>
          <w:sz w:val="28"/>
          <w:szCs w:val="28"/>
        </w:rPr>
        <w:t xml:space="preserve"> </w:t>
      </w:r>
      <w:proofErr w:type="spellStart"/>
      <w:r w:rsidRPr="008460CE">
        <w:rPr>
          <w:rFonts w:ascii="Simplified Arabic" w:eastAsia="Times New Roman" w:hAnsi="Simplified Arabic" w:cs="Akhbar MT"/>
          <w:color w:val="000000" w:themeColor="text1"/>
          <w:sz w:val="28"/>
          <w:szCs w:val="28"/>
          <w:rtl/>
        </w:rPr>
        <w:t>يتطلبها</w:t>
      </w:r>
      <w:proofErr w:type="spellEnd"/>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المجتمع</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بوصفه</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كلاً</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متكاملاً</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والتي</w:t>
      </w:r>
      <w:r w:rsidRPr="008460CE">
        <w:rPr>
          <w:rFonts w:ascii="Simplified Arabic" w:eastAsia="Times New Roman" w:hAnsi="Simplified Arabic" w:cs="Akhbar MT"/>
          <w:color w:val="000000" w:themeColor="text1"/>
          <w:sz w:val="28"/>
          <w:szCs w:val="28"/>
        </w:rPr>
        <w:t xml:space="preserve"> </w:t>
      </w:r>
      <w:proofErr w:type="spellStart"/>
      <w:r w:rsidRPr="008460CE">
        <w:rPr>
          <w:rFonts w:ascii="Simplified Arabic" w:eastAsia="Times New Roman" w:hAnsi="Simplified Arabic" w:cs="Akhbar MT"/>
          <w:color w:val="000000" w:themeColor="text1"/>
          <w:sz w:val="28"/>
          <w:szCs w:val="28"/>
          <w:rtl/>
        </w:rPr>
        <w:t>يقتضيها</w:t>
      </w:r>
      <w:proofErr w:type="spellEnd"/>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الوسط</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rPr>
        <w:t>الاجتماعي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الخاص</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الذي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يعيش</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فيه</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الطفل"</w:t>
      </w:r>
      <w:sdt>
        <w:sdtPr>
          <w:rPr>
            <w:rFonts w:ascii="Simplified Arabic" w:eastAsia="Times New Roman" w:hAnsi="Simplified Arabic" w:cs="Akhbar MT"/>
            <w:color w:val="000000" w:themeColor="text1"/>
            <w:sz w:val="28"/>
            <w:szCs w:val="28"/>
            <w:rtl/>
          </w:rPr>
          <w:id w:val="-85927777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دور96 \</w:instrText>
          </w:r>
          <w:r w:rsidRPr="008460CE">
            <w:rPr>
              <w:rFonts w:ascii="Simplified Arabic" w:eastAsia="Times New Roman" w:hAnsi="Simplified Arabic" w:cs="Akhbar MT"/>
              <w:color w:val="000000" w:themeColor="text1"/>
              <w:sz w:val="28"/>
              <w:szCs w:val="28"/>
              <w:lang w:bidi="ar-IQ"/>
            </w:rPr>
            <w:instrText>p 67 \l 2049</w:instrText>
          </w:r>
          <w:r w:rsidRPr="008460CE">
            <w:rPr>
              <w:rFonts w:ascii="Simplified Arabic" w:eastAsia="Times New Roman" w:hAnsi="Simplified Arabic" w:cs="Akhbar MT"/>
              <w:color w:val="000000" w:themeColor="text1"/>
              <w:sz w:val="28"/>
              <w:szCs w:val="28"/>
              <w:rtl/>
              <w:lang w:bidi="ar-IQ"/>
            </w:rPr>
            <w:instrText xml:space="preserve">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1996، صفحة 67)</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left="84" w:firstLine="284"/>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color w:val="000000" w:themeColor="text1"/>
          <w:sz w:val="28"/>
          <w:szCs w:val="28"/>
          <w:rtl/>
        </w:rPr>
        <w:t>ويمكن</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القول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من</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خلال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التعريف</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المذكور</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أعلاه</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lang w:bidi="ar-IQ"/>
        </w:rPr>
        <w:t xml:space="preserve">بأن </w:t>
      </w:r>
      <w:r w:rsidRPr="008460CE">
        <w:rPr>
          <w:rFonts w:ascii="Simplified Arabic" w:eastAsia="Times New Roman" w:hAnsi="Simplified Arabic" w:cs="Akhbar MT"/>
          <w:color w:val="000000" w:themeColor="text1"/>
          <w:sz w:val="28"/>
          <w:szCs w:val="28"/>
          <w:rtl/>
        </w:rPr>
        <w:t>التربية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تقوم</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في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إطار</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اجتماعي،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لذلك</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تكمُن</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وظيفة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التربية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الأساسية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على</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حد</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قول</w:t>
      </w:r>
      <w:r w:rsidRPr="008460CE">
        <w:rPr>
          <w:rFonts w:ascii="Simplified Arabic" w:eastAsia="Times New Roman" w:hAnsi="Simplified Arabic" w:cs="Akhbar MT"/>
          <w:color w:val="000000" w:themeColor="text1"/>
          <w:sz w:val="28"/>
          <w:szCs w:val="28"/>
        </w:rPr>
        <w:t xml:space="preserve">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هي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lang w:bidi="ar-IQ"/>
        </w:rPr>
        <w:t>"</w:t>
      </w:r>
      <w:r w:rsidRPr="008460CE">
        <w:rPr>
          <w:rFonts w:ascii="Simplified Arabic" w:eastAsia="Times New Roman" w:hAnsi="Simplified Arabic" w:cs="Akhbar MT"/>
          <w:color w:val="000000" w:themeColor="text1"/>
          <w:sz w:val="28"/>
          <w:szCs w:val="28"/>
          <w:rtl/>
        </w:rPr>
        <w:t>التحقيق</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rPr>
        <w:t>عملية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التنشئة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الاجتماعية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المنهجية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للأجيال</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الجديدة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w:t>
      </w:r>
      <w:sdt>
        <w:sdtPr>
          <w:rPr>
            <w:rFonts w:ascii="Simplified Arabic" w:eastAsia="Times New Roman" w:hAnsi="Simplified Arabic" w:cs="Akhbar MT"/>
            <w:color w:val="000000" w:themeColor="text1"/>
            <w:sz w:val="28"/>
            <w:szCs w:val="28"/>
            <w:rtl/>
          </w:rPr>
          <w:id w:val="88075706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دور96 \</w:instrText>
          </w:r>
          <w:r w:rsidRPr="008460CE">
            <w:rPr>
              <w:rFonts w:ascii="Simplified Arabic" w:eastAsia="Times New Roman" w:hAnsi="Simplified Arabic" w:cs="Akhbar MT"/>
              <w:color w:val="000000" w:themeColor="text1"/>
              <w:sz w:val="28"/>
              <w:szCs w:val="28"/>
              <w:lang w:bidi="ar-IQ"/>
            </w:rPr>
            <w:instrText>p 7 \l 2049</w:instrText>
          </w:r>
          <w:r w:rsidRPr="008460CE">
            <w:rPr>
              <w:rFonts w:ascii="Simplified Arabic" w:eastAsia="Times New Roman" w:hAnsi="Simplified Arabic" w:cs="Akhbar MT"/>
              <w:color w:val="000000" w:themeColor="text1"/>
              <w:sz w:val="28"/>
              <w:szCs w:val="28"/>
              <w:rtl/>
              <w:lang w:bidi="ar-IQ"/>
            </w:rPr>
            <w:instrText xml:space="preserve">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1996، صفحة 7)</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Pr>
        <w:t> </w:t>
      </w:r>
    </w:p>
    <w:p w:rsidR="008460CE" w:rsidRPr="008460CE" w:rsidRDefault="008460CE" w:rsidP="008460CE">
      <w:pPr>
        <w:spacing w:after="0"/>
        <w:ind w:left="84" w:firstLine="284"/>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color w:val="000000" w:themeColor="text1"/>
          <w:sz w:val="28"/>
          <w:szCs w:val="28"/>
          <w:rtl/>
        </w:rPr>
        <w:lastRenderedPageBreak/>
        <w:t xml:space="preserve">ووصل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الى</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نتيجة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اساسية</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وهي</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التربية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هي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علم</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اجتماعي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وذلك</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على</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مستوى</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rPr>
        <w:t>المنهج في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النظرية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والتطبيق</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lang w:bidi="ar-IQ"/>
        </w:rPr>
        <w:t>.</w:t>
      </w:r>
    </w:p>
    <w:p w:rsidR="008460CE" w:rsidRPr="008460CE" w:rsidRDefault="008460CE" w:rsidP="008460CE">
      <w:pPr>
        <w:spacing w:after="0"/>
        <w:ind w:left="84" w:firstLine="284"/>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color w:val="000000" w:themeColor="text1"/>
          <w:sz w:val="28"/>
          <w:szCs w:val="28"/>
          <w:rtl/>
        </w:rPr>
        <w:t>وعليه</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نقد</w:t>
      </w:r>
      <w:r w:rsidRPr="008460CE">
        <w:rPr>
          <w:rFonts w:ascii="Simplified Arabic" w:eastAsia="Times New Roman" w:hAnsi="Simplified Arabic" w:cs="Akhbar MT"/>
          <w:color w:val="000000" w:themeColor="text1"/>
          <w:sz w:val="28"/>
          <w:szCs w:val="28"/>
        </w:rPr>
        <w:t xml:space="preserve">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مفهوم</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التربية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التقليدية</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الذي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يركز</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على</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الجانب</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الفردي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في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التربية،</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وهو</w:t>
      </w:r>
      <w:r w:rsidRPr="008460CE">
        <w:rPr>
          <w:rFonts w:ascii="Simplified Arabic" w:eastAsia="Times New Roman" w:hAnsi="Simplified Arabic" w:cs="Akhbar MT"/>
          <w:color w:val="000000" w:themeColor="text1"/>
          <w:sz w:val="28"/>
          <w:szCs w:val="28"/>
        </w:rPr>
        <w:t> </w:t>
      </w:r>
      <w:r w:rsidRPr="008460CE">
        <w:rPr>
          <w:rFonts w:ascii="Simplified Arabic" w:eastAsia="Times New Roman" w:hAnsi="Simplified Arabic" w:cs="Akhbar MT"/>
          <w:color w:val="000000" w:themeColor="text1"/>
          <w:sz w:val="28"/>
          <w:szCs w:val="28"/>
          <w:rtl/>
        </w:rPr>
        <w:t>مفهوم الذي تبناه اسلافه والذي تجده عند كانت (</w:t>
      </w:r>
      <w:r w:rsidRPr="008460CE">
        <w:rPr>
          <w:rFonts w:ascii="Simplified Arabic" w:eastAsia="Times New Roman" w:hAnsi="Simplified Arabic" w:cs="Akhbar MT"/>
          <w:color w:val="000000" w:themeColor="text1"/>
          <w:sz w:val="28"/>
          <w:szCs w:val="28"/>
        </w:rPr>
        <w:t>Kant</w:t>
      </w:r>
      <w:r w:rsidRPr="008460CE">
        <w:rPr>
          <w:rFonts w:ascii="Simplified Arabic" w:eastAsia="Times New Roman" w:hAnsi="Simplified Arabic" w:cs="Akhbar MT"/>
          <w:color w:val="000000" w:themeColor="text1"/>
          <w:sz w:val="28"/>
          <w:szCs w:val="28"/>
          <w:rtl/>
        </w:rPr>
        <w:t xml:space="preserve">) ، </w:t>
      </w:r>
      <w:proofErr w:type="spellStart"/>
      <w:r w:rsidRPr="008460CE">
        <w:rPr>
          <w:rFonts w:ascii="Simplified Arabic" w:eastAsia="Times New Roman" w:hAnsi="Simplified Arabic" w:cs="Akhbar MT"/>
          <w:color w:val="000000" w:themeColor="text1"/>
          <w:sz w:val="28"/>
          <w:szCs w:val="28"/>
          <w:rtl/>
        </w:rPr>
        <w:t>وهيربارت</w:t>
      </w:r>
      <w:proofErr w:type="spellEnd"/>
      <w:r w:rsidRPr="008460CE">
        <w:rPr>
          <w:rFonts w:ascii="Simplified Arabic" w:eastAsia="Times New Roman" w:hAnsi="Simplified Arabic" w:cs="Akhbar MT"/>
          <w:color w:val="000000" w:themeColor="text1"/>
          <w:sz w:val="28"/>
          <w:szCs w:val="28"/>
          <w:rtl/>
        </w:rPr>
        <w:t xml:space="preserve"> </w:t>
      </w:r>
      <w:r w:rsidRPr="008460CE">
        <w:rPr>
          <w:rFonts w:ascii="Simplified Arabic" w:eastAsia="Times New Roman" w:hAnsi="Simplified Arabic" w:cs="Akhbar MT"/>
          <w:color w:val="000000" w:themeColor="text1"/>
          <w:sz w:val="28"/>
          <w:szCs w:val="28"/>
        </w:rPr>
        <w:t>Herbart)</w:t>
      </w:r>
      <w:r w:rsidRPr="008460CE">
        <w:rPr>
          <w:rFonts w:ascii="Simplified Arabic" w:eastAsia="Times New Roman" w:hAnsi="Simplified Arabic" w:cs="Akhbar MT"/>
          <w:color w:val="000000" w:themeColor="text1"/>
          <w:sz w:val="28"/>
          <w:szCs w:val="28"/>
          <w:rtl/>
        </w:rPr>
        <w:t xml:space="preserve">) ، جون </w:t>
      </w:r>
      <w:proofErr w:type="spellStart"/>
      <w:r w:rsidRPr="008460CE">
        <w:rPr>
          <w:rFonts w:ascii="Simplified Arabic" w:eastAsia="Times New Roman" w:hAnsi="Simplified Arabic" w:cs="Akhbar MT"/>
          <w:color w:val="000000" w:themeColor="text1"/>
          <w:sz w:val="28"/>
          <w:szCs w:val="28"/>
          <w:rtl/>
        </w:rPr>
        <w:t>ستورات</w:t>
      </w:r>
      <w:proofErr w:type="spellEnd"/>
      <w:r w:rsidRPr="008460CE">
        <w:rPr>
          <w:rFonts w:ascii="Simplified Arabic" w:eastAsia="Times New Roman" w:hAnsi="Simplified Arabic" w:cs="Akhbar MT"/>
          <w:color w:val="000000" w:themeColor="text1"/>
          <w:sz w:val="28"/>
          <w:szCs w:val="28"/>
          <w:rtl/>
        </w:rPr>
        <w:t xml:space="preserve"> مل وسبنسر.</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وقام بجعل التربية شيئاً اجتماعياً بالدرجة الأولى وقال التربية هي الوسيلة التي يعتمدها في إعداد الأطفال وفقاً للشروط الاساسية الخاصة بوجوده"</w:t>
      </w:r>
      <w:sdt>
        <w:sdtPr>
          <w:rPr>
            <w:rFonts w:ascii="Simplified Arabic" w:eastAsia="Times New Roman" w:hAnsi="Simplified Arabic" w:cs="Akhbar MT"/>
            <w:color w:val="000000" w:themeColor="text1"/>
            <w:sz w:val="28"/>
            <w:szCs w:val="28"/>
            <w:rtl/>
          </w:rPr>
          <w:id w:val="-2113581847"/>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دور96 \</w:instrText>
          </w:r>
          <w:r w:rsidRPr="008460CE">
            <w:rPr>
              <w:rFonts w:ascii="Simplified Arabic" w:eastAsia="Times New Roman" w:hAnsi="Simplified Arabic" w:cs="Akhbar MT"/>
              <w:color w:val="000000" w:themeColor="text1"/>
              <w:sz w:val="28"/>
              <w:szCs w:val="28"/>
              <w:lang w:bidi="ar-IQ"/>
            </w:rPr>
            <w:instrText>p 18 \l 2049</w:instrText>
          </w:r>
          <w:r w:rsidRPr="008460CE">
            <w:rPr>
              <w:rFonts w:ascii="Simplified Arabic" w:eastAsia="Times New Roman" w:hAnsi="Simplified Arabic" w:cs="Akhbar MT"/>
              <w:color w:val="000000" w:themeColor="text1"/>
              <w:sz w:val="28"/>
              <w:szCs w:val="28"/>
              <w:rtl/>
              <w:lang w:bidi="ar-IQ"/>
            </w:rPr>
            <w:instrText xml:space="preserve">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1996، صفحة 18)</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الكفاءات المتنوعة التي </w:t>
      </w:r>
      <w:proofErr w:type="spellStart"/>
      <w:r w:rsidRPr="008460CE">
        <w:rPr>
          <w:rFonts w:ascii="Simplified Arabic" w:eastAsia="Times New Roman" w:hAnsi="Simplified Arabic" w:cs="Akhbar MT" w:hint="cs"/>
          <w:color w:val="000000" w:themeColor="text1"/>
          <w:sz w:val="28"/>
          <w:szCs w:val="28"/>
          <w:rtl/>
        </w:rPr>
        <w:t>ي</w:t>
      </w:r>
      <w:r w:rsidRPr="008460CE">
        <w:rPr>
          <w:rFonts w:ascii="Simplified Arabic" w:eastAsia="Times New Roman" w:hAnsi="Simplified Arabic" w:cs="Akhbar MT"/>
          <w:color w:val="000000" w:themeColor="text1"/>
          <w:sz w:val="28"/>
          <w:szCs w:val="28"/>
          <w:rtl/>
        </w:rPr>
        <w:t>تطلبها</w:t>
      </w:r>
      <w:proofErr w:type="spellEnd"/>
      <w:r w:rsidRPr="008460CE">
        <w:rPr>
          <w:rFonts w:ascii="Simplified Arabic" w:eastAsia="Times New Roman" w:hAnsi="Simplified Arabic" w:cs="Akhbar MT"/>
          <w:color w:val="000000" w:themeColor="text1"/>
          <w:sz w:val="28"/>
          <w:szCs w:val="28"/>
          <w:rtl/>
        </w:rPr>
        <w:t xml:space="preserve"> الحياة الاجتماعية بالغة التعقيد لا يمكنها أن تسجل في بنية الإنسان الفطرية, الاولى، ولا يمكن لهذه الكفاءات أن تتحول من جيل إلى آخر عبر الوراثة, بل يتم هذا التحويل عن طريق التربية.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إذ يجب على التربية عبر قنواتها المختلفة جداً, أن تعمل على تكوين الكائن الاجتماعي وغرسه في بنية الكائن الجديد الفردي </w:t>
      </w:r>
      <w:proofErr w:type="spellStart"/>
      <w:r w:rsidRPr="008460CE">
        <w:rPr>
          <w:rFonts w:ascii="Simplified Arabic" w:eastAsia="Times New Roman" w:hAnsi="Simplified Arabic" w:cs="Akhbar MT"/>
          <w:color w:val="000000" w:themeColor="text1"/>
          <w:sz w:val="28"/>
          <w:szCs w:val="28"/>
          <w:rtl/>
        </w:rPr>
        <w:t>اللاجتماعي</w:t>
      </w:r>
      <w:proofErr w:type="spellEnd"/>
      <w:r w:rsidRPr="008460CE">
        <w:rPr>
          <w:rFonts w:ascii="Simplified Arabic" w:eastAsia="Times New Roman" w:hAnsi="Simplified Arabic" w:cs="Akhbar MT"/>
          <w:color w:val="000000" w:themeColor="text1"/>
          <w:sz w:val="28"/>
          <w:szCs w:val="28"/>
          <w:rtl/>
        </w:rPr>
        <w:t xml:space="preserve"> الذي يولد لتوه, وتلك هي مهمة التربية ووظيفتها.</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lastRenderedPageBreak/>
        <w:t xml:space="preserve">إذن هدف التربية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هو السعي الى تحويل التربية بوصفها عملية سيكولوجية الى وصفها عملية اجتماعية.</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وبما أن هدف التربية ووظيفتها هو اجتماعي فلابدّ</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hint="cs"/>
          <w:color w:val="000000" w:themeColor="text1"/>
          <w:sz w:val="28"/>
          <w:szCs w:val="28"/>
          <w:rtl/>
          <w:lang w:bidi="ar-IQ"/>
        </w:rPr>
        <w:t>ل</w:t>
      </w:r>
      <w:r w:rsidRPr="008460CE">
        <w:rPr>
          <w:rFonts w:ascii="Simplified Arabic" w:eastAsia="Times New Roman" w:hAnsi="Simplified Arabic" w:cs="Akhbar MT"/>
          <w:color w:val="000000" w:themeColor="text1"/>
          <w:sz w:val="28"/>
          <w:szCs w:val="28"/>
          <w:rtl/>
        </w:rPr>
        <w:t>لدولة أن يكون لها دور مهم</w:t>
      </w:r>
    </w:p>
    <w:p w:rsidR="008460CE" w:rsidRPr="008460CE" w:rsidRDefault="008460CE" w:rsidP="008460CE">
      <w:pPr>
        <w:spacing w:after="0"/>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والعمل على " إطلاق المبادي الأساسية، وتعليمها في المدارس وإيقاظها في نفوس الأطفال ومن ثم ايلاء هذه المبادئ الاحترام الذي يجدر بها في كل مكان".</w:t>
      </w:r>
      <w:sdt>
        <w:sdtPr>
          <w:rPr>
            <w:rFonts w:ascii="Simplified Arabic" w:eastAsia="Times New Roman" w:hAnsi="Simplified Arabic" w:cs="Akhbar MT"/>
            <w:color w:val="000000" w:themeColor="text1"/>
            <w:sz w:val="28"/>
            <w:szCs w:val="28"/>
            <w:rtl/>
          </w:rPr>
          <w:id w:val="-1329900580"/>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دور96 \</w:instrText>
          </w:r>
          <w:r w:rsidRPr="008460CE">
            <w:rPr>
              <w:rFonts w:ascii="Simplified Arabic" w:eastAsia="Times New Roman" w:hAnsi="Simplified Arabic" w:cs="Akhbar MT"/>
              <w:color w:val="000000" w:themeColor="text1"/>
              <w:sz w:val="28"/>
              <w:szCs w:val="28"/>
              <w:lang w:bidi="ar-IQ"/>
            </w:rPr>
            <w:instrText>p 79 \l 2049</w:instrText>
          </w:r>
          <w:r w:rsidRPr="008460CE">
            <w:rPr>
              <w:rFonts w:ascii="Simplified Arabic" w:eastAsia="Times New Roman" w:hAnsi="Simplified Arabic" w:cs="Akhbar MT"/>
              <w:color w:val="000000" w:themeColor="text1"/>
              <w:sz w:val="28"/>
              <w:szCs w:val="28"/>
              <w:rtl/>
              <w:lang w:bidi="ar-IQ"/>
            </w:rPr>
            <w:instrText xml:space="preserve">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1996، صفحة 79)</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 أيضاً يجب على الدولة أن تعمل من أجل المصلحة العامة "تترك المجال لإنشاء مدارس أخرى غير هذه التي تخضع لمسؤوليتها بشكل مباشر، ولكن لا يجب وفي أي حال من الأحوال أن تكون بعيدة عما يجري في إطار هذه المدارس بل يجب أن تبقى خاضعة لرقابتها" </w:t>
      </w:r>
      <w:sdt>
        <w:sdtPr>
          <w:rPr>
            <w:rFonts w:ascii="Simplified Arabic" w:eastAsia="Times New Roman" w:hAnsi="Simplified Arabic" w:cs="Akhbar MT"/>
            <w:color w:val="000000" w:themeColor="text1"/>
            <w:sz w:val="28"/>
            <w:szCs w:val="28"/>
            <w:rtl/>
          </w:rPr>
          <w:id w:val="802813918"/>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دور96 \</w:instrText>
          </w:r>
          <w:r w:rsidRPr="008460CE">
            <w:rPr>
              <w:rFonts w:ascii="Simplified Arabic" w:eastAsia="Times New Roman" w:hAnsi="Simplified Arabic" w:cs="Akhbar MT"/>
              <w:color w:val="000000" w:themeColor="text1"/>
              <w:sz w:val="28"/>
              <w:szCs w:val="28"/>
              <w:lang w:bidi="ar-IQ"/>
            </w:rPr>
            <w:instrText>p 79-80 \l 2049</w:instrText>
          </w:r>
          <w:r w:rsidRPr="008460CE">
            <w:rPr>
              <w:rFonts w:ascii="Simplified Arabic" w:eastAsia="Times New Roman" w:hAnsi="Simplified Arabic" w:cs="Akhbar MT"/>
              <w:color w:val="000000" w:themeColor="text1"/>
              <w:sz w:val="28"/>
              <w:szCs w:val="28"/>
              <w:rtl/>
              <w:lang w:bidi="ar-IQ"/>
            </w:rPr>
            <w:instrText xml:space="preserve">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(دوركهايم، 1996، الصفحات 79-80)</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والدولة تستطيع إن تجعل العملية التربوية في غاية السهولة وذلك عندما تجعل المدارس في خدمة الأطفال.</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إذن يمكن القول إن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جعل وظيفة التربية الأساسية والدرجة الأولى تكمن في تحقيق تكيف الطفل مع الوسط الاجتماعي الذي يعيش فيه ولا يكون بعيد عن مجتمعه ويؤثر فيه بشكل ايجابي.</w:t>
      </w:r>
    </w:p>
    <w:p w:rsidR="008460CE" w:rsidRPr="008460CE" w:rsidRDefault="008460CE" w:rsidP="008460CE">
      <w:pPr>
        <w:spacing w:after="0"/>
        <w:ind w:firstLine="226"/>
        <w:jc w:val="center"/>
        <w:rPr>
          <w:rFonts w:ascii="Simplified Arabic" w:eastAsia="Times New Roman" w:hAnsi="Simplified Arabic" w:cs="Akhbar MT"/>
          <w:b/>
          <w:bCs/>
          <w:color w:val="000000" w:themeColor="text1"/>
          <w:sz w:val="28"/>
          <w:szCs w:val="28"/>
          <w:rtl/>
        </w:rPr>
      </w:pPr>
      <w:r w:rsidRPr="008460CE">
        <w:rPr>
          <w:rFonts w:ascii="Simplified Arabic" w:eastAsia="Times New Roman" w:hAnsi="Simplified Arabic" w:cs="Akhbar MT"/>
          <w:b/>
          <w:bCs/>
          <w:color w:val="000000" w:themeColor="text1"/>
          <w:sz w:val="28"/>
          <w:szCs w:val="28"/>
          <w:rtl/>
        </w:rPr>
        <w:t>المبحث الأول:</w:t>
      </w:r>
    </w:p>
    <w:p w:rsidR="008460CE" w:rsidRPr="008460CE" w:rsidRDefault="008460CE" w:rsidP="008460CE">
      <w:pPr>
        <w:spacing w:after="0"/>
        <w:ind w:firstLine="226"/>
        <w:jc w:val="center"/>
        <w:rPr>
          <w:rFonts w:ascii="Simplified Arabic" w:eastAsia="Times New Roman" w:hAnsi="Simplified Arabic" w:cs="Akhbar MT"/>
          <w:b/>
          <w:bCs/>
          <w:color w:val="000000" w:themeColor="text1"/>
          <w:sz w:val="28"/>
          <w:szCs w:val="28"/>
          <w:rtl/>
        </w:rPr>
      </w:pPr>
      <w:r w:rsidRPr="008460CE">
        <w:rPr>
          <w:rFonts w:ascii="Simplified Arabic" w:eastAsia="Times New Roman" w:hAnsi="Simplified Arabic" w:cs="Akhbar MT"/>
          <w:b/>
          <w:bCs/>
          <w:color w:val="000000" w:themeColor="text1"/>
          <w:sz w:val="28"/>
          <w:szCs w:val="28"/>
          <w:rtl/>
        </w:rPr>
        <w:t>الظاهرة الخلقية من منظور</w:t>
      </w:r>
      <w:r w:rsidRPr="008460CE">
        <w:rPr>
          <w:rFonts w:ascii="Simplified Arabic" w:eastAsia="Times New Roman" w:hAnsi="Simplified Arabic" w:cs="Akhbar MT"/>
          <w:b/>
          <w:bCs/>
          <w:color w:val="000000" w:themeColor="text1"/>
          <w:sz w:val="28"/>
          <w:szCs w:val="28"/>
          <w:rtl/>
          <w:lang w:bidi="ar-IQ"/>
        </w:rPr>
        <w:t xml:space="preserve"> </w:t>
      </w:r>
      <w:proofErr w:type="spellStart"/>
      <w:r w:rsidRPr="008460CE">
        <w:rPr>
          <w:rFonts w:ascii="Simplified Arabic" w:eastAsia="Times New Roman" w:hAnsi="Simplified Arabic" w:cs="Akhbar MT"/>
          <w:b/>
          <w:bCs/>
          <w:color w:val="000000" w:themeColor="text1"/>
          <w:sz w:val="28"/>
          <w:szCs w:val="28"/>
          <w:rtl/>
        </w:rPr>
        <w:t>دوركهايم</w:t>
      </w:r>
      <w:proofErr w:type="spellEnd"/>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lastRenderedPageBreak/>
        <w:t xml:space="preserve">الأخلاق لدى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لا تتمثل من مجموعة أفكار نظرية على حسب ما يضعها الفيلسوف او ما توافقه وجهه نظره الفلسفية وكأنه يضع قوانين أخلاقية تحكم الإنسانية في كل زمان ومكان بل الأخلاق عنده هي " دراسة وضعية لتلك القوى الخارجية التي تعمل عملها في سلوك الناس في هذه البيئة المعينة أو تلك ، وفي هذا العصر المعّين أو ذاك"</w:t>
      </w:r>
      <w:sdt>
        <w:sdtPr>
          <w:rPr>
            <w:rFonts w:ascii="Simplified Arabic" w:eastAsia="Times New Roman" w:hAnsi="Simplified Arabic" w:cs="Akhbar MT"/>
            <w:color w:val="000000" w:themeColor="text1"/>
            <w:sz w:val="28"/>
            <w:szCs w:val="28"/>
            <w:rtl/>
          </w:rPr>
          <w:id w:val="-168635869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زكرنه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79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(ابراهيم، دون سنه، صفحة 79)</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color w:val="000000" w:themeColor="text1"/>
          <w:sz w:val="28"/>
          <w:szCs w:val="28"/>
          <w:rtl/>
        </w:rPr>
        <w:t xml:space="preserve">وقدر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بأن منهج الأخلاق "لم يعد منهجاً استنباطياً أو حدسياً أو تأملياً نظرياً، أصبح</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منهجاً كمَّيا استقرائياً يقوم على الملاحظة والإحصاء وغير</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ذلك من المناهج العلمية والموضوعية الدقيقة</w:t>
      </w:r>
      <w:sdt>
        <w:sdtPr>
          <w:rPr>
            <w:rFonts w:ascii="Simplified Arabic" w:eastAsia="Times New Roman" w:hAnsi="Simplified Arabic" w:cs="Akhbar MT" w:hint="cs"/>
            <w:color w:val="000000" w:themeColor="text1"/>
            <w:sz w:val="28"/>
            <w:szCs w:val="28"/>
            <w:rtl/>
          </w:rPr>
          <w:id w:val="-17827727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زكرنه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79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(ابراهيم، دون سنه، صفحة 79)</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rtl/>
        </w:rPr>
        <w:t xml:space="preserve"> </w:t>
      </w:r>
      <w:r w:rsidRPr="008460CE">
        <w:rPr>
          <w:rFonts w:ascii="Simplified Arabic" w:eastAsia="Times New Roman" w:hAnsi="Simplified Arabic" w:cs="Akhbar MT"/>
          <w:color w:val="000000" w:themeColor="text1"/>
          <w:sz w:val="28"/>
          <w:szCs w:val="28"/>
        </w:rPr>
        <w:t>"</w:t>
      </w:r>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 وضع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الأخلاق على أُسس علمية ونظر إلى الواقع الاخلاقية على أنها ظواهر واقعية مثلها مثل الثقل والصدأ والمنهج المتبع في دراسة الواقع</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الخلقي هو المنهج الموضوعي هو سيتجه نحو المظاهر الخارجية "متمثلة في العادات والنظم</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و التشريعات وما إلى ذلك من وقائع يمكن اعتبارها</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بمثابة المرآة التي تنعكس على صفحتها شتى مظاهر الحياة الخلقية"</w:t>
      </w:r>
      <w:sdt>
        <w:sdtPr>
          <w:rPr>
            <w:rFonts w:ascii="Simplified Arabic" w:eastAsia="Times New Roman" w:hAnsi="Simplified Arabic" w:cs="Akhbar MT"/>
            <w:color w:val="000000" w:themeColor="text1"/>
            <w:sz w:val="28"/>
            <w:szCs w:val="28"/>
            <w:rtl/>
          </w:rPr>
          <w:id w:val="-1205404990"/>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زكرال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43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(ابراهيم، الاخلاق والمجتمع،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43)</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والأخلاق الوضعية تقوم بدراسة علمية للمعايير الأخلاقية السائدة في كل مجتمع من المجتمعات وهي من ثم لا ترمي "إلا إلى الكشف عن القوانين العامة التي </w:t>
      </w:r>
      <w:r w:rsidRPr="008460CE">
        <w:rPr>
          <w:rFonts w:ascii="Simplified Arabic" w:eastAsia="Times New Roman" w:hAnsi="Simplified Arabic" w:cs="Akhbar MT"/>
          <w:color w:val="000000" w:themeColor="text1"/>
          <w:sz w:val="28"/>
          <w:szCs w:val="28"/>
          <w:rtl/>
        </w:rPr>
        <w:lastRenderedPageBreak/>
        <w:t xml:space="preserve">تتحكم في تطور المجتمعات من حيث عاداتها وطباعها وسننها الأخلاقية </w:t>
      </w:r>
      <w:sdt>
        <w:sdtPr>
          <w:rPr>
            <w:rFonts w:ascii="Simplified Arabic" w:eastAsia="Times New Roman" w:hAnsi="Simplified Arabic" w:cs="Akhbar MT"/>
            <w:color w:val="000000" w:themeColor="text1"/>
            <w:sz w:val="28"/>
            <w:szCs w:val="28"/>
            <w:rtl/>
          </w:rPr>
          <w:id w:val="1534843963"/>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زكرال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44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 xml:space="preserve">(ابراهيم، الاخلاق والمجتمع،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44)</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ومن خلال حديثنا عن مفهوم الاخلاق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بشكل مختصر يمكن القول إن الظاهرة الخلقية هي مجرد " وقائع اجتماعية تقبل الوصف والتحليل والتصنيف، وذهبوا إلى أن لكل شعب من الشعوب اخلاقه الخاصة التي عملت على تحديدها ظروف اجتماعية متعددة </w:t>
      </w:r>
      <w:sdt>
        <w:sdtPr>
          <w:rPr>
            <w:rFonts w:ascii="Simplified Arabic" w:eastAsia="Times New Roman" w:hAnsi="Simplified Arabic" w:cs="Akhbar MT"/>
            <w:color w:val="000000" w:themeColor="text1"/>
            <w:sz w:val="28"/>
            <w:szCs w:val="28"/>
            <w:rtl/>
          </w:rPr>
          <w:id w:val="-1162390466"/>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زكرال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78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 xml:space="preserve">(ابراهيم، الاخلاق والمجتمع،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78)</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والظاهرة الخلقية يمكن التعرف على أسبابها بالرجوع إلى الظروف الاجتماعية التي أحاطت بهذا المجتمع أو ذاك في هذه الحقبة التاريخية أو تلك، وهي ظاهرة نوعية تحتل في صميم الحياة الجمعية مكانه خاصه لما لها من سلطة وإلزام و قدسية</w:t>
      </w:r>
      <w:sdt>
        <w:sdtPr>
          <w:rPr>
            <w:rFonts w:ascii="Simplified Arabic" w:eastAsia="Times New Roman" w:hAnsi="Simplified Arabic" w:cs="Akhbar MT"/>
            <w:color w:val="000000" w:themeColor="text1"/>
            <w:sz w:val="28"/>
            <w:szCs w:val="28"/>
            <w:rtl/>
          </w:rPr>
          <w:id w:val="-66585968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زكرال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78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(ابراهيم، الاخلاق والمجتمع،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78)</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color w:val="000000" w:themeColor="text1"/>
          <w:sz w:val="28"/>
          <w:szCs w:val="28"/>
          <w:rtl/>
        </w:rPr>
        <w:t xml:space="preserve">إذن فالظاهرة الخلقية تظهر لنا من خلال إطار اجتماعي يتمثل في تلك القواعد أو الالتزامات التي يتعين على الفرد ان يحدد سلوكه بمقتضاها, فالأخلاق اذن ليست إلا مجموعة من القواعد الخلقية علينا أن نلتزم بها وأن لا نخرج عليها" </w:t>
      </w:r>
      <w:sdt>
        <w:sdtPr>
          <w:rPr>
            <w:rFonts w:ascii="Simplified Arabic" w:eastAsia="Times New Roman" w:hAnsi="Simplified Arabic" w:cs="Akhbar MT"/>
            <w:color w:val="000000" w:themeColor="text1"/>
            <w:sz w:val="28"/>
            <w:szCs w:val="28"/>
            <w:rtl/>
          </w:rPr>
          <w:id w:val="583034430"/>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اسمقض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148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 xml:space="preserve">(اسماعيل، </w:t>
          </w:r>
          <w:r w:rsidRPr="008460CE">
            <w:rPr>
              <w:rFonts w:ascii="Times New Roman" w:eastAsia="Times New Roman" w:hAnsi="Times New Roman" w:cs="Times New Roman" w:hint="cs"/>
              <w:noProof/>
              <w:color w:val="000000" w:themeColor="text1"/>
              <w:sz w:val="28"/>
              <w:szCs w:val="28"/>
              <w:rtl/>
            </w:rPr>
            <w:t>١٩٧٥</w:t>
          </w:r>
          <w:r w:rsidRPr="008460CE">
            <w:rPr>
              <w:rFonts w:ascii="Simplified Arabic" w:eastAsia="Times New Roman" w:hAnsi="Simplified Arabic" w:cs="Akhbar MT" w:hint="cs"/>
              <w:noProof/>
              <w:color w:val="000000" w:themeColor="text1"/>
              <w:sz w:val="28"/>
              <w:szCs w:val="28"/>
              <w:rtl/>
            </w:rPr>
            <w:t>، صفحة 148)</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rtl/>
        </w:rPr>
        <w:t>.</w:t>
      </w:r>
      <w:r w:rsidRPr="008460CE">
        <w:rPr>
          <w:rFonts w:ascii="Simplified Arabic" w:eastAsia="Times New Roman" w:hAnsi="Simplified Arabic" w:cs="Akhbar MT"/>
          <w:color w:val="000000" w:themeColor="text1"/>
          <w:sz w:val="28"/>
          <w:szCs w:val="28"/>
          <w:rtl/>
          <w:lang w:bidi="ar-IQ"/>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lang w:bidi="ar-IQ"/>
        </w:rPr>
        <w:lastRenderedPageBreak/>
        <w:t xml:space="preserve"> </w:t>
      </w:r>
      <w:r w:rsidRPr="008460CE">
        <w:rPr>
          <w:rFonts w:ascii="Simplified Arabic" w:eastAsia="Times New Roman" w:hAnsi="Simplified Arabic" w:cs="Akhbar MT"/>
          <w:color w:val="000000" w:themeColor="text1"/>
          <w:sz w:val="28"/>
          <w:szCs w:val="28"/>
          <w:rtl/>
        </w:rPr>
        <w:t>وبذلك فإن الظاهرة الخلقية لديها مظهرين مختلفين ينبغي التمييز بينهما وهي المظهر الموضوعي ، والمظهر الذاتي فلكل جماعة معينة اخلاقها المميزة تمييزاً دقيقاً ، ولكل شعب قواعده الخلقية الخاصة التي تسوده في فترة محددة من تاريخه وباسم هذه القواعد السائدة تصدر المحاكم أحكامها ويصوغ الرأي العام معاييره ، فهنا إذن بناء على ما يفرزهٌ الواقع ثمة أخلاقاً مشتركه وعامة تربط بين الناس في رابطة جمعية</w:t>
      </w:r>
      <w:sdt>
        <w:sdtPr>
          <w:rPr>
            <w:rFonts w:ascii="Simplified Arabic" w:eastAsia="Times New Roman" w:hAnsi="Simplified Arabic" w:cs="Akhbar MT"/>
            <w:color w:val="000000" w:themeColor="text1"/>
            <w:sz w:val="28"/>
            <w:szCs w:val="28"/>
            <w:rtl/>
          </w:rPr>
          <w:id w:val="-138054763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دورعل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73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(دوركهايم إ.،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73)</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وعلى ذلك سوف تتغير القيم من حين إلى آخر طبقاً لتغيير اتجاهات الرأي العام او المجتمع، فالقيم الأخلاقية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هي " قيم وقتية من حيث انها صدى لذلك الصوت الجمعي العظيم</w:t>
      </w:r>
      <w:r w:rsidRPr="008460CE">
        <w:rPr>
          <w:rFonts w:ascii="Simplified Arabic" w:eastAsia="Times New Roman" w:hAnsi="Simplified Arabic" w:cs="Akhbar MT"/>
          <w:color w:val="000000" w:themeColor="text1"/>
          <w:sz w:val="28"/>
          <w:szCs w:val="28"/>
          <w:rtl/>
          <w:lang w:bidi="ar-IQ"/>
        </w:rPr>
        <w:t xml:space="preserve"> الذي يحددها </w:t>
      </w:r>
      <w:r w:rsidRPr="008460CE">
        <w:rPr>
          <w:rFonts w:ascii="Simplified Arabic" w:eastAsia="Times New Roman" w:hAnsi="Simplified Arabic" w:cs="Akhbar MT"/>
          <w:color w:val="000000" w:themeColor="text1"/>
          <w:sz w:val="28"/>
          <w:szCs w:val="28"/>
          <w:rtl/>
        </w:rPr>
        <w:t xml:space="preserve">بنعمة خاصة في ضمائرنا ومشاعرنا </w:t>
      </w:r>
      <w:sdt>
        <w:sdtPr>
          <w:rPr>
            <w:rFonts w:ascii="Simplified Arabic" w:eastAsia="Times New Roman" w:hAnsi="Simplified Arabic" w:cs="Akhbar MT"/>
            <w:color w:val="000000" w:themeColor="text1"/>
            <w:sz w:val="28"/>
            <w:szCs w:val="28"/>
            <w:rtl/>
          </w:rPr>
          <w:id w:val="-86552194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قبا76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294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(اسماعيل، إميل دورکهايم (مؤسس علم الاجتماع المحاصر نظرياً وتطبيقياً) ، 1976، صفحة 294)</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والمجتمع لن يصل إلى أوج تطوره وتقدمه إلا اذا قام على خلق قيم ومثل عليا والتي عدّها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الأسس الوجودية التي يستند عليها المجتمع لذلك اعتبر الضمير الجمعي هو مصدر للقيم و" مهبط القواعد الخلقية، التي يخلقها ويبتدعها كما يحفظها وينقلها إلى الآخرين عن طريق التربية"</w:t>
      </w:r>
      <w:sdt>
        <w:sdtPr>
          <w:rPr>
            <w:rFonts w:ascii="Simplified Arabic" w:eastAsia="Times New Roman" w:hAnsi="Simplified Arabic" w:cs="Akhbar MT"/>
            <w:color w:val="000000" w:themeColor="text1"/>
            <w:sz w:val="28"/>
            <w:szCs w:val="28"/>
            <w:rtl/>
          </w:rPr>
          <w:id w:val="-1515915753"/>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اسمقض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152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(اسماعيل، قضايا علم </w:t>
          </w:r>
          <w:r w:rsidRPr="008460CE">
            <w:rPr>
              <w:rFonts w:ascii="Simplified Arabic" w:eastAsia="Times New Roman" w:hAnsi="Simplified Arabic" w:cs="Akhbar MT" w:hint="cs"/>
              <w:noProof/>
              <w:color w:val="000000" w:themeColor="text1"/>
              <w:sz w:val="28"/>
              <w:szCs w:val="28"/>
              <w:rtl/>
            </w:rPr>
            <w:lastRenderedPageBreak/>
            <w:t xml:space="preserve">الاخلاق ( دراسة نقدية من زاوية علم الاجتماع )، </w:t>
          </w:r>
          <w:r w:rsidRPr="008460CE">
            <w:rPr>
              <w:rFonts w:ascii="Times New Roman" w:eastAsia="Times New Roman" w:hAnsi="Times New Roman" w:cs="Times New Roman" w:hint="cs"/>
              <w:noProof/>
              <w:color w:val="000000" w:themeColor="text1"/>
              <w:sz w:val="28"/>
              <w:szCs w:val="28"/>
              <w:rtl/>
            </w:rPr>
            <w:t>١٩٧٥</w:t>
          </w:r>
          <w:r w:rsidRPr="008460CE">
            <w:rPr>
              <w:rFonts w:ascii="Simplified Arabic" w:eastAsia="Times New Roman" w:hAnsi="Simplified Arabic" w:cs="Akhbar MT" w:hint="cs"/>
              <w:noProof/>
              <w:color w:val="000000" w:themeColor="text1"/>
              <w:sz w:val="28"/>
              <w:szCs w:val="28"/>
              <w:rtl/>
            </w:rPr>
            <w:t>، صفحة 152)</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وقرر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أنه لا يمكن أن تكون ثمة أخلاق بدون</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مجتمع وأن حياة الجماعة هي " التي تخلق الإلزام الخلقي، وهي التي تجعل للنشاط الأخلاقي غاية يهدف إليها "</w:t>
      </w:r>
      <w:sdt>
        <w:sdtPr>
          <w:rPr>
            <w:rFonts w:ascii="Simplified Arabic" w:eastAsia="Times New Roman" w:hAnsi="Simplified Arabic" w:cs="Akhbar MT"/>
            <w:color w:val="000000" w:themeColor="text1"/>
            <w:sz w:val="28"/>
            <w:szCs w:val="28"/>
            <w:vertAlign w:val="superscript"/>
            <w:rtl/>
          </w:rPr>
          <w:id w:val="-1690059203"/>
          <w:citation/>
        </w:sdtPr>
        <w:sdtEndPr>
          <w:rPr>
            <w:vertAlign w:val="baseline"/>
          </w:rPr>
        </w:sdtEnd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زكرال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68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(ابراهيم، الاخلاق والمجتمع،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68)</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وأيضاً أٌعتبر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الضمير الجمعي هو واهب للقيم النفعية من حيث ضرورتها "واعرض عن ذلك القول باشتقاق القيم عن الذات الفردية حيث أن القيم في رأيه لا تكون موضوعيه وعامة إلا إذا اعتبرناها في ذاتها قيمة جمعية "</w:t>
      </w:r>
      <w:sdt>
        <w:sdtPr>
          <w:rPr>
            <w:rFonts w:ascii="Simplified Arabic" w:eastAsia="Times New Roman" w:hAnsi="Simplified Arabic" w:cs="Akhbar MT" w:hint="cs"/>
            <w:color w:val="000000" w:themeColor="text1"/>
            <w:sz w:val="28"/>
            <w:szCs w:val="28"/>
            <w:rtl/>
          </w:rPr>
          <w:id w:val="-254675808"/>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قبا76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292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(اسماعيل، إميل دورکهايم (مؤسس علم الاجتماع المحاصر نظرياً وتطبيقياً) ، 1976، صفحة 292)</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ومعنى ذلك أن القيمة الخلقية هي غاية كل فعل خلقي جمعي وليس فردي ولا يعد أي سلوك فردي خالص سلوكاً أخلاقياً وقال </w:t>
      </w:r>
      <w:proofErr w:type="spellStart"/>
      <w:r w:rsidRPr="008460CE">
        <w:rPr>
          <w:rFonts w:ascii="Simplified Arabic" w:eastAsia="Times New Roman" w:hAnsi="Simplified Arabic" w:cs="Akhbar MT"/>
          <w:color w:val="000000" w:themeColor="text1"/>
          <w:sz w:val="28"/>
          <w:szCs w:val="28"/>
          <w:rtl/>
        </w:rPr>
        <w:t>دورکهايم</w:t>
      </w:r>
      <w:proofErr w:type="spellEnd"/>
      <w:r w:rsidRPr="008460CE">
        <w:rPr>
          <w:rFonts w:ascii="Simplified Arabic" w:eastAsia="Times New Roman" w:hAnsi="Simplified Arabic" w:cs="Akhbar MT"/>
          <w:color w:val="000000" w:themeColor="text1"/>
          <w:sz w:val="28"/>
          <w:szCs w:val="28"/>
          <w:rtl/>
        </w:rPr>
        <w:t xml:space="preserve"> " إن الفعل</w:t>
      </w:r>
      <w:r w:rsidRPr="008460CE">
        <w:rPr>
          <w:rFonts w:ascii="Simplified Arabic" w:hAnsi="Simplified Arabic" w:cs="Akhbar MT"/>
          <w:sz w:val="28"/>
          <w:szCs w:val="28"/>
          <w:rtl/>
        </w:rPr>
        <w:t xml:space="preserve"> </w:t>
      </w:r>
      <w:r w:rsidRPr="008460CE">
        <w:rPr>
          <w:rFonts w:ascii="Simplified Arabic" w:eastAsia="Times New Roman" w:hAnsi="Simplified Arabic" w:cs="Akhbar MT"/>
          <w:color w:val="000000" w:themeColor="text1"/>
          <w:sz w:val="28"/>
          <w:szCs w:val="28"/>
          <w:rtl/>
        </w:rPr>
        <w:t>الخلقي ذاته مجهول لتحقيق غاية جمعية إذ اننا إذا</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ما اعتبرناه هادفاً لتحقيق غايات فردية ، فسوف يفقد هذا الفعل الخلقي قيمتهٌ الخلقية"</w:t>
      </w:r>
      <w:sdt>
        <w:sdtPr>
          <w:rPr>
            <w:rFonts w:ascii="Simplified Arabic" w:eastAsia="Times New Roman" w:hAnsi="Simplified Arabic" w:cs="Akhbar MT"/>
            <w:color w:val="000000" w:themeColor="text1"/>
            <w:sz w:val="28"/>
            <w:szCs w:val="28"/>
            <w:rtl/>
          </w:rPr>
          <w:id w:val="1011718886"/>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اسمقض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151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(اسماعيل، قضايا علم الاخلاق ( دراسة نقدية من زاوية علم الاجتماع )، </w:t>
          </w:r>
          <w:r w:rsidRPr="008460CE">
            <w:rPr>
              <w:rFonts w:ascii="Times New Roman" w:eastAsia="Times New Roman" w:hAnsi="Times New Roman" w:cs="Times New Roman" w:hint="cs"/>
              <w:noProof/>
              <w:color w:val="000000" w:themeColor="text1"/>
              <w:sz w:val="28"/>
              <w:szCs w:val="28"/>
              <w:rtl/>
            </w:rPr>
            <w:t>١٩٧٥</w:t>
          </w:r>
          <w:r w:rsidRPr="008460CE">
            <w:rPr>
              <w:rFonts w:ascii="Simplified Arabic" w:eastAsia="Times New Roman" w:hAnsi="Simplified Arabic" w:cs="Akhbar MT" w:hint="cs"/>
              <w:noProof/>
              <w:color w:val="000000" w:themeColor="text1"/>
              <w:sz w:val="28"/>
              <w:szCs w:val="28"/>
              <w:rtl/>
            </w:rPr>
            <w:t>، صفحة 151)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lastRenderedPageBreak/>
        <w:t>والضمير الجمعي لا يتحقق إلا بوجود "وعي جمعي" والذي يتشكل من « التمثيلات الجماعية والمثل والقيم و المشاعر المشتركة بين أفراد ذلك المجتمع، هذا الوعي الجمعي يسبق الفرد و يفرض عليه، وهي بالنسبة إليه خارجي ومتعال، وهناك تقاطع بين الوعي الجمعي والوعي الفردي، فالأول "أعلى" من الثاني لأنه أكثر تعقيداً وغير محدد. إن الوعي الجمعي هو الذي يحقق وحده المجتمع وتماسكه"</w:t>
      </w:r>
      <w:sdt>
        <w:sdtPr>
          <w:rPr>
            <w:rFonts w:ascii="Simplified Arabic" w:eastAsia="Times New Roman" w:hAnsi="Simplified Arabic" w:cs="Akhbar MT" w:hint="cs"/>
            <w:color w:val="000000" w:themeColor="text1"/>
            <w:sz w:val="28"/>
            <w:szCs w:val="28"/>
            <w:rtl/>
          </w:rPr>
          <w:id w:val="-1719046237"/>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كوشمف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48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(كوش، </w:t>
          </w:r>
          <w:r w:rsidRPr="008460CE">
            <w:rPr>
              <w:rFonts w:ascii="Times New Roman" w:eastAsia="Times New Roman" w:hAnsi="Times New Roman" w:cs="Times New Roman" w:hint="cs"/>
              <w:noProof/>
              <w:color w:val="000000" w:themeColor="text1"/>
              <w:sz w:val="28"/>
              <w:szCs w:val="28"/>
              <w:rtl/>
            </w:rPr>
            <w:t>٢٠٠٧</w:t>
          </w:r>
          <w:r w:rsidRPr="008460CE">
            <w:rPr>
              <w:rFonts w:ascii="Simplified Arabic" w:eastAsia="Times New Roman" w:hAnsi="Simplified Arabic" w:cs="Akhbar MT" w:hint="cs"/>
              <w:noProof/>
              <w:color w:val="000000" w:themeColor="text1"/>
              <w:sz w:val="28"/>
              <w:szCs w:val="28"/>
              <w:rtl/>
            </w:rPr>
            <w:t>، صفحة 48)</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وتظهر النزعة الفردية عندما يترك الضمير الجمعي الذي يوحد اعضاء المجتمعات التقليدية المكان إلى تنوع الضمائر الفردية</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لذلك 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مهمة التربية الأخلاقية الأساسية  تنحصر في تحديد السلوك ووضعه في صيغة ثابتة وابعاده عن النزوات الفردية"</w:t>
      </w:r>
      <w:sdt>
        <w:sdtPr>
          <w:rPr>
            <w:rFonts w:ascii="Simplified Arabic" w:eastAsia="Times New Roman" w:hAnsi="Simplified Arabic" w:cs="Akhbar MT" w:hint="cs"/>
            <w:color w:val="000000" w:themeColor="text1"/>
            <w:sz w:val="28"/>
            <w:szCs w:val="28"/>
            <w:rtl/>
          </w:rPr>
          <w:id w:val="-187683298"/>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&amp;#1634;&amp;#1640;&amp;#1639;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(دوركايم، التربية الاخلاقية، 2015، صفحة </w:t>
          </w:r>
          <w:r w:rsidRPr="008460CE">
            <w:rPr>
              <w:rFonts w:ascii="Times New Roman" w:eastAsia="Times New Roman" w:hAnsi="Times New Roman" w:cs="Times New Roman" w:hint="cs"/>
              <w:noProof/>
              <w:color w:val="000000" w:themeColor="text1"/>
              <w:sz w:val="28"/>
              <w:szCs w:val="28"/>
              <w:rtl/>
            </w:rPr>
            <w:t>٢٨٧</w:t>
          </w:r>
          <w:r w:rsidRPr="008460CE">
            <w:rPr>
              <w:rFonts w:ascii="Simplified Arabic" w:eastAsia="Times New Roman" w:hAnsi="Simplified Arabic" w:cs="Akhbar MT" w:hint="cs"/>
              <w:noProof/>
              <w:color w:val="000000" w:themeColor="text1"/>
              <w:sz w:val="28"/>
              <w:szCs w:val="28"/>
              <w:rtl/>
            </w:rPr>
            <w:t>)</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والتربية الأخلاقية تُمكن الفرد من الكشف عن نظام المجتمع ذاته وتُسير معرفة النظام الأخلاقي وقال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 إننا نبدأ بالشعور بالقواعد الأخلاقية على نحو سلبي، وتجد أن التربية تحملها الى الطفل من الخارج وتفرضها عليه فتبسط</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سلطانها ونفوذها"</w:t>
      </w:r>
      <w:sdt>
        <w:sdtPr>
          <w:rPr>
            <w:rFonts w:ascii="Simplified Arabic" w:eastAsia="Times New Roman" w:hAnsi="Simplified Arabic" w:cs="Akhbar MT" w:hint="cs"/>
            <w:color w:val="000000" w:themeColor="text1"/>
            <w:sz w:val="28"/>
            <w:szCs w:val="28"/>
            <w:rtl/>
          </w:rPr>
          <w:id w:val="-285656490"/>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يوستا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432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(كرم، </w:t>
          </w:r>
          <w:r w:rsidRPr="008460CE">
            <w:rPr>
              <w:rFonts w:ascii="Times New Roman" w:eastAsia="Times New Roman" w:hAnsi="Times New Roman" w:cs="Times New Roman" w:hint="cs"/>
              <w:noProof/>
              <w:color w:val="000000" w:themeColor="text1"/>
              <w:sz w:val="28"/>
              <w:szCs w:val="28"/>
              <w:rtl/>
            </w:rPr>
            <w:t>٢٠١١</w:t>
          </w:r>
          <w:r w:rsidRPr="008460CE">
            <w:rPr>
              <w:rFonts w:ascii="Simplified Arabic" w:eastAsia="Times New Roman" w:hAnsi="Simplified Arabic" w:cs="Akhbar MT" w:hint="cs"/>
              <w:noProof/>
              <w:color w:val="000000" w:themeColor="text1"/>
              <w:sz w:val="28"/>
              <w:szCs w:val="28"/>
              <w:rtl/>
            </w:rPr>
            <w:t>، صفحة 432)</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lastRenderedPageBreak/>
        <w:t xml:space="preserve">وأكد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على ضرورة التضامن الاجتماعي فإنه سيصبح اساساً للنظام الأخلاقي لأن التضامن يجعل الإنسان يحسب حساب الغير, ويوجه أفعاله</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على أساس شيء آخر غير الدوافع الفردية والانانية, اذن فالتضامن الاجتماعي هو دعامة الاخلاق في المجمع والذى ينتج عنه عمليه تقسيم العمل وقال في هذا الامر  "إن ما يجعل لتقسيم العمل قيمة أخلاقية هو أنه يعيد إلى الفرد شعوره بالافتقار الى المجتمع والاعتماد عليه وما دام تقسيم العمل أصبح المصدر الأعلى للتماسكَ او التضامن الاجتماعي، فانه لا بد أن يصبح في الوقت نفسه دعامة النظام الاخلاقي)</w:t>
      </w:r>
      <w:sdt>
        <w:sdtPr>
          <w:rPr>
            <w:rFonts w:ascii="Simplified Arabic" w:eastAsia="Times New Roman" w:hAnsi="Simplified Arabic" w:cs="Akhbar MT"/>
            <w:color w:val="000000" w:themeColor="text1"/>
            <w:sz w:val="28"/>
            <w:szCs w:val="28"/>
            <w:rtl/>
          </w:rPr>
          <w:id w:val="-1187595986"/>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دورفي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450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(دوركهايم إ.، في تقسيم العمل الاجتماعي، </w:t>
          </w:r>
          <w:r w:rsidRPr="008460CE">
            <w:rPr>
              <w:rFonts w:ascii="Times New Roman" w:eastAsia="Times New Roman" w:hAnsi="Times New Roman" w:cs="Times New Roman" w:hint="cs"/>
              <w:noProof/>
              <w:color w:val="000000" w:themeColor="text1"/>
              <w:sz w:val="28"/>
              <w:szCs w:val="28"/>
              <w:rtl/>
            </w:rPr>
            <w:t>١٩٨٢</w:t>
          </w:r>
          <w:r w:rsidRPr="008460CE">
            <w:rPr>
              <w:rFonts w:ascii="Simplified Arabic" w:eastAsia="Times New Roman" w:hAnsi="Simplified Arabic" w:cs="Akhbar MT" w:hint="cs"/>
              <w:noProof/>
              <w:color w:val="000000" w:themeColor="text1"/>
              <w:sz w:val="28"/>
              <w:szCs w:val="28"/>
              <w:rtl/>
            </w:rPr>
            <w:t>، صفحة 450)</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FF0000"/>
          <w:sz w:val="28"/>
          <w:szCs w:val="28"/>
        </w:rPr>
      </w:pPr>
      <w:r w:rsidRPr="008460CE">
        <w:rPr>
          <w:rFonts w:ascii="Simplified Arabic" w:eastAsia="Times New Roman" w:hAnsi="Simplified Arabic" w:cs="Akhbar MT"/>
          <w:color w:val="000000" w:themeColor="text1"/>
          <w:sz w:val="28"/>
          <w:szCs w:val="28"/>
          <w:rtl/>
        </w:rPr>
        <w:t>والسلطة السياسية من وجهة نظر دورك</w:t>
      </w:r>
      <w:r w:rsidRPr="008460CE">
        <w:rPr>
          <w:rFonts w:ascii="Simplified Arabic" w:eastAsia="Times New Roman" w:hAnsi="Simplified Arabic" w:cs="Akhbar MT"/>
          <w:color w:val="000000" w:themeColor="text1"/>
          <w:sz w:val="28"/>
          <w:szCs w:val="28"/>
          <w:rtl/>
          <w:lang w:bidi="ar-IQ"/>
        </w:rPr>
        <w:t>ه</w:t>
      </w:r>
      <w:r w:rsidRPr="008460CE">
        <w:rPr>
          <w:rFonts w:ascii="Simplified Arabic" w:eastAsia="Times New Roman" w:hAnsi="Simplified Arabic" w:cs="Akhbar MT"/>
          <w:color w:val="000000" w:themeColor="text1"/>
          <w:sz w:val="28"/>
          <w:szCs w:val="28"/>
          <w:rtl/>
        </w:rPr>
        <w:t>ايم ضرورية من أجل تنظيم المجتمع في طور التعقيد، فالسلطة السياسية "ليست حاضرة بوصفها مؤسسة مختصه إلا داخل</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مجتمعات معقدة، تلك التي انخرطت في عملية</w:t>
      </w:r>
      <w:r w:rsidRPr="008460CE">
        <w:rPr>
          <w:rFonts w:ascii="Simplified Arabic" w:eastAsia="Times New Roman" w:hAnsi="Simplified Arabic" w:cs="Akhbar MT"/>
          <w:color w:val="FF0000"/>
          <w:sz w:val="28"/>
          <w:szCs w:val="28"/>
          <w:rtl/>
        </w:rPr>
        <w:t xml:space="preserve"> </w:t>
      </w:r>
      <w:r w:rsidRPr="008460CE">
        <w:rPr>
          <w:rFonts w:ascii="Simplified Arabic" w:eastAsia="Times New Roman" w:hAnsi="Simplified Arabic" w:cs="Akhbar MT"/>
          <w:color w:val="000000" w:themeColor="text1"/>
          <w:sz w:val="28"/>
          <w:szCs w:val="28"/>
          <w:rtl/>
        </w:rPr>
        <w:t>تقسيم العمل الاجتماعي"</w:t>
      </w:r>
      <w:sdt>
        <w:sdtPr>
          <w:rPr>
            <w:rFonts w:ascii="Simplified Arabic" w:eastAsia="Times New Roman" w:hAnsi="Simplified Arabic" w:cs="Akhbar MT"/>
            <w:color w:val="000000" w:themeColor="text1"/>
            <w:sz w:val="28"/>
            <w:szCs w:val="28"/>
            <w:rtl/>
          </w:rPr>
          <w:id w:val="-222983740"/>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توف15</w:instrText>
          </w:r>
          <w:r w:rsidRPr="008460CE">
            <w:rPr>
              <w:rFonts w:ascii="Simplified Arabic" w:eastAsia="Times New Roman" w:hAnsi="Simplified Arabic" w:cs="Akhbar MT"/>
              <w:color w:val="000000" w:themeColor="text1"/>
              <w:sz w:val="28"/>
              <w:szCs w:val="28"/>
              <w:lang w:bidi="ar-IQ"/>
            </w:rPr>
            <w:instrText xml:space="preserve"> \p &amp;#1633;&amp;#1634;&amp;#1635;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(روتو، 2015، صفحة </w:t>
          </w:r>
          <w:r w:rsidRPr="008460CE">
            <w:rPr>
              <w:rFonts w:ascii="Times New Roman" w:eastAsia="Times New Roman" w:hAnsi="Times New Roman" w:cs="Times New Roman" w:hint="cs"/>
              <w:noProof/>
              <w:color w:val="000000" w:themeColor="text1"/>
              <w:sz w:val="28"/>
              <w:szCs w:val="28"/>
              <w:rtl/>
            </w:rPr>
            <w:t>١٢٣</w:t>
          </w:r>
          <w:r w:rsidRPr="008460CE">
            <w:rPr>
              <w:rFonts w:ascii="Simplified Arabic" w:eastAsia="Times New Roman" w:hAnsi="Simplified Arabic" w:cs="Akhbar MT" w:hint="cs"/>
              <w:noProof/>
              <w:color w:val="000000" w:themeColor="text1"/>
              <w:sz w:val="28"/>
              <w:szCs w:val="28"/>
              <w:rtl/>
            </w:rPr>
            <w:t>)</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وهذا لا يحدث إلا في حالة جعل التربية والتعليم من ضمن نطاق الدولة ومن أولويات اهتمامهم وليس فعلاً يقوم به الأفراد على حسب قناعاتهم وميولهم ورغباتهم الشخصية وبالتالي فإن أول ما يجب أن تقوم به الدولة </w:t>
      </w:r>
      <w:r w:rsidRPr="008460CE">
        <w:rPr>
          <w:rFonts w:ascii="Simplified Arabic" w:eastAsia="Times New Roman" w:hAnsi="Simplified Arabic" w:cs="Akhbar MT"/>
          <w:color w:val="000000" w:themeColor="text1"/>
          <w:sz w:val="28"/>
          <w:szCs w:val="28"/>
          <w:rtl/>
        </w:rPr>
        <w:lastRenderedPageBreak/>
        <w:t>هو جعل الأخلاق والقيم القواعد والقوانين الاجتماعية بحيث تستوعب الجميع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وعلى ذلك فالتربية الأخلاقية في نظر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تلعب دوراً مهماً من خلال مؤسسات الدولة و</w:t>
      </w:r>
      <w:r w:rsidRPr="008460CE">
        <w:rPr>
          <w:rFonts w:ascii="Simplified Arabic" w:eastAsia="Times New Roman" w:hAnsi="Simplified Arabic" w:cs="Akhbar MT" w:hint="cs"/>
          <w:color w:val="000000" w:themeColor="text1"/>
          <w:sz w:val="28"/>
          <w:szCs w:val="28"/>
          <w:rtl/>
        </w:rPr>
        <w:t xml:space="preserve"> </w:t>
      </w:r>
      <w:r w:rsidRPr="008460CE">
        <w:rPr>
          <w:rFonts w:ascii="Simplified Arabic" w:eastAsia="Times New Roman" w:hAnsi="Simplified Arabic" w:cs="Akhbar MT"/>
          <w:color w:val="000000" w:themeColor="text1"/>
          <w:sz w:val="28"/>
          <w:szCs w:val="28"/>
          <w:rtl/>
        </w:rPr>
        <w:t>السع</w:t>
      </w:r>
      <w:r w:rsidRPr="008460CE">
        <w:rPr>
          <w:rFonts w:ascii="Simplified Arabic" w:eastAsia="Times New Roman" w:hAnsi="Simplified Arabic" w:cs="Akhbar MT" w:hint="cs"/>
          <w:color w:val="000000" w:themeColor="text1"/>
          <w:sz w:val="28"/>
          <w:szCs w:val="28"/>
          <w:rtl/>
        </w:rPr>
        <w:t>ي</w:t>
      </w:r>
      <w:r w:rsidRPr="008460CE">
        <w:rPr>
          <w:rFonts w:ascii="Simplified Arabic" w:eastAsia="Times New Roman" w:hAnsi="Simplified Arabic" w:cs="Akhbar MT"/>
          <w:color w:val="000000" w:themeColor="text1"/>
          <w:sz w:val="28"/>
          <w:szCs w:val="28"/>
          <w:rtl/>
        </w:rPr>
        <w:t xml:space="preserve"> أيضاً إلى بناء تصور عقلاني لكل العلاقات والافعال الاجتماعية وتأسيس اخلاق علمانية لأن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أدركَ أن التربية هي أساس الاخلاق الاجتماعية لما لها من تأثير على الفرد والمجتمع، فالتربية الأخلاقية هي دعامة روحية للبناء الاجتماعي.</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وأقرّ </w:t>
      </w:r>
      <w:proofErr w:type="spellStart"/>
      <w:r w:rsidRPr="008460CE">
        <w:rPr>
          <w:rFonts w:ascii="Simplified Arabic" w:eastAsia="Times New Roman" w:hAnsi="Simplified Arabic" w:cs="Akhbar MT"/>
          <w:color w:val="000000" w:themeColor="text1"/>
          <w:sz w:val="28"/>
          <w:szCs w:val="28"/>
          <w:rtl/>
        </w:rPr>
        <w:t>دورکهايم</w:t>
      </w:r>
      <w:proofErr w:type="spellEnd"/>
      <w:r w:rsidRPr="008460CE">
        <w:rPr>
          <w:rFonts w:ascii="Simplified Arabic" w:eastAsia="Times New Roman" w:hAnsi="Simplified Arabic" w:cs="Akhbar MT"/>
          <w:color w:val="000000" w:themeColor="text1"/>
          <w:sz w:val="28"/>
          <w:szCs w:val="28"/>
          <w:rtl/>
        </w:rPr>
        <w:t xml:space="preserve"> بوجود رابط بين المجتمع والأخلاق هو التربية « فالمجتمع ليس أذاً كما كان يظن البعض واقعاً غريباً عن الأخلاق أو ليس له عليها سوى انعكاسات ثانوية، بل بالعكس هو الشرط الأساسي لها، ولا يمكن غرس الاخلاق في الاًطر الاجتماعية في ربط القيم بالحتمية بل بالعكس الطلب إلى المجتمع تهيئ الجو لانبثاق الدعوات الأخلاقية فلم نصادف الأخلاق سوى في المجتمع ولم تتغير أبداً الا نسبة إلى الظروف الاجتماعية"</w:t>
      </w:r>
      <w:sdt>
        <w:sdtPr>
          <w:rPr>
            <w:rFonts w:ascii="Simplified Arabic" w:eastAsia="Times New Roman" w:hAnsi="Simplified Arabic" w:cs="Akhbar MT"/>
            <w:color w:val="000000" w:themeColor="text1"/>
            <w:sz w:val="28"/>
            <w:szCs w:val="28"/>
            <w:rtl/>
          </w:rPr>
          <w:id w:val="-1567182115"/>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دوفدو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32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(دوفينيو، </w:t>
          </w:r>
          <w:r w:rsidRPr="008460CE">
            <w:rPr>
              <w:rFonts w:ascii="Times New Roman" w:eastAsia="Times New Roman" w:hAnsi="Times New Roman" w:cs="Times New Roman" w:hint="cs"/>
              <w:noProof/>
              <w:color w:val="000000" w:themeColor="text1"/>
              <w:sz w:val="28"/>
              <w:szCs w:val="28"/>
              <w:rtl/>
            </w:rPr>
            <w:t>۱۹۷۸</w:t>
          </w:r>
          <w:r w:rsidRPr="008460CE">
            <w:rPr>
              <w:rFonts w:ascii="Simplified Arabic" w:eastAsia="Times New Roman" w:hAnsi="Simplified Arabic" w:cs="Akhbar MT" w:hint="cs"/>
              <w:noProof/>
              <w:color w:val="000000" w:themeColor="text1"/>
              <w:sz w:val="28"/>
              <w:szCs w:val="28"/>
              <w:rtl/>
            </w:rPr>
            <w:t>، صفحة 32)</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 ويتم نقل المبادئ الخلقية والقيم المجتمعية إلى أفراد المجتمع عن طريق التربية وقال </w:t>
      </w:r>
      <w:proofErr w:type="spellStart"/>
      <w:r w:rsidRPr="008460CE">
        <w:rPr>
          <w:rFonts w:ascii="Simplified Arabic" w:eastAsia="Times New Roman" w:hAnsi="Simplified Arabic" w:cs="Akhbar MT"/>
          <w:color w:val="000000" w:themeColor="text1"/>
          <w:sz w:val="28"/>
          <w:szCs w:val="28"/>
          <w:rtl/>
        </w:rPr>
        <w:t>دورکهايم</w:t>
      </w:r>
      <w:proofErr w:type="spellEnd"/>
      <w:r w:rsidRPr="008460CE">
        <w:rPr>
          <w:rFonts w:ascii="Simplified Arabic" w:eastAsia="Times New Roman" w:hAnsi="Simplified Arabic" w:cs="Akhbar MT"/>
          <w:color w:val="000000" w:themeColor="text1"/>
          <w:sz w:val="28"/>
          <w:szCs w:val="28"/>
          <w:rtl/>
        </w:rPr>
        <w:t xml:space="preserve"> " فاءني حين أؤدي واجبي كأخ أو زوج أو مواطن وحين أنجز العهود التي أبرمتها أقوم بأداء واجبات خارجية حددها العرف والقانون، وعلى الرغم من أن هذه </w:t>
      </w:r>
      <w:r w:rsidRPr="008460CE">
        <w:rPr>
          <w:rFonts w:ascii="Simplified Arabic" w:eastAsia="Times New Roman" w:hAnsi="Simplified Arabic" w:cs="Akhbar MT"/>
          <w:color w:val="000000" w:themeColor="text1"/>
          <w:sz w:val="28"/>
          <w:szCs w:val="28"/>
          <w:rtl/>
        </w:rPr>
        <w:lastRenderedPageBreak/>
        <w:t>الواجبات لا تتعارض مع عواطفي الشخصية وعلى الرغم من أنني أشعر بحقيقتها</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شعوراً داخلياً، فإن هذه الحقيقية تظل خارج عن شعوري بها ، وذلك لأنني ليس انا ألزمت نفسي بها ولكني تلقيتها عن طريق التربية"</w:t>
      </w:r>
      <w:sdt>
        <w:sdtPr>
          <w:rPr>
            <w:rFonts w:ascii="Simplified Arabic" w:eastAsia="Times New Roman" w:hAnsi="Simplified Arabic" w:cs="Akhbar MT" w:hint="cs"/>
            <w:color w:val="000000" w:themeColor="text1"/>
            <w:sz w:val="28"/>
            <w:szCs w:val="28"/>
            <w:rtl/>
          </w:rPr>
          <w:id w:val="-190112451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کها77</w:instrText>
          </w:r>
          <w:r w:rsidRPr="008460CE">
            <w:rPr>
              <w:rFonts w:ascii="Simplified Arabic" w:eastAsia="Times New Roman" w:hAnsi="Simplified Arabic" w:cs="Akhbar MT"/>
              <w:color w:val="000000" w:themeColor="text1"/>
              <w:sz w:val="28"/>
              <w:szCs w:val="28"/>
              <w:lang w:bidi="ar-IQ"/>
            </w:rPr>
            <w:instrText xml:space="preserve"> \p 51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إ.، قواعد المنهج في علم الاجتماع، 1977، صفحة 51)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 وجعل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w:t>
      </w:r>
      <w:proofErr w:type="spellStart"/>
      <w:r w:rsidRPr="008460CE">
        <w:rPr>
          <w:rFonts w:ascii="Simplified Arabic" w:eastAsia="Times New Roman" w:hAnsi="Simplified Arabic" w:cs="Akhbar MT"/>
          <w:color w:val="000000" w:themeColor="text1"/>
          <w:sz w:val="28"/>
          <w:szCs w:val="28"/>
          <w:rtl/>
        </w:rPr>
        <w:t>الأباء</w:t>
      </w:r>
      <w:proofErr w:type="spellEnd"/>
      <w:r w:rsidRPr="008460CE">
        <w:rPr>
          <w:rFonts w:ascii="Simplified Arabic" w:eastAsia="Times New Roman" w:hAnsi="Simplified Arabic" w:cs="Akhbar MT"/>
          <w:color w:val="000000" w:themeColor="text1"/>
          <w:sz w:val="28"/>
          <w:szCs w:val="28"/>
          <w:rtl/>
        </w:rPr>
        <w:t xml:space="preserve"> والمربين كممثلين</w:t>
      </w:r>
      <w:r w:rsidRPr="008460CE">
        <w:rPr>
          <w:rFonts w:ascii="Simplified Arabic" w:eastAsia="Times New Roman" w:hAnsi="Simplified Arabic" w:cs="Akhbar MT"/>
          <w:color w:val="000000" w:themeColor="text1"/>
          <w:sz w:val="28"/>
          <w:szCs w:val="28"/>
          <w:rtl/>
          <w:lang w:bidi="ar-IQ"/>
        </w:rPr>
        <w:t xml:space="preserve"> أ</w:t>
      </w:r>
      <w:r w:rsidRPr="008460CE">
        <w:rPr>
          <w:rFonts w:ascii="Simplified Arabic" w:eastAsia="Times New Roman" w:hAnsi="Simplified Arabic" w:cs="Akhbar MT"/>
          <w:color w:val="000000" w:themeColor="text1"/>
          <w:sz w:val="28"/>
          <w:szCs w:val="28"/>
          <w:rtl/>
        </w:rPr>
        <w:t>وسط بين التربية الأخلاقية التي هي وليدة المجتمع</w:t>
      </w:r>
      <w:r w:rsidRPr="008460CE">
        <w:rPr>
          <w:rFonts w:ascii="Simplified Arabic" w:hAnsi="Simplified Arabic" w:cs="Akhbar MT"/>
          <w:sz w:val="28"/>
          <w:szCs w:val="28"/>
          <w:rtl/>
        </w:rPr>
        <w:t xml:space="preserve"> والطفل حيث </w:t>
      </w:r>
      <w:r w:rsidRPr="008460CE">
        <w:rPr>
          <w:rFonts w:ascii="Simplified Arabic" w:eastAsia="Times New Roman" w:hAnsi="Simplified Arabic" w:cs="Akhbar MT"/>
          <w:color w:val="000000" w:themeColor="text1"/>
          <w:sz w:val="28"/>
          <w:szCs w:val="28"/>
          <w:rtl/>
        </w:rPr>
        <w:t>قال " إن الضغط الذي يعانيه الطفل وفي كل لحظة من لحظات حياته ما هو إلا ضغط البيئة الاجتماعية التي تحاول أن تطبعه بطابعها  الخاص"</w:t>
      </w:r>
      <w:sdt>
        <w:sdtPr>
          <w:rPr>
            <w:rFonts w:ascii="Simplified Arabic" w:eastAsia="Times New Roman" w:hAnsi="Simplified Arabic" w:cs="Akhbar MT"/>
            <w:color w:val="000000" w:themeColor="text1"/>
            <w:sz w:val="28"/>
            <w:szCs w:val="28"/>
            <w:rtl/>
          </w:rPr>
          <w:id w:val="-375007166"/>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کها77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58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إ.، قواعد المنهج في علم الاجتماع، 1977، صفحة 58)</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ونستنتج من كل ما تقدم عن الظاهرة الأخلاقية</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 xml:space="preserve">أنها تقوم على ثلاثة خواص أو قواعد أو عناصر، الأولى الالتزام والنظام, والثانية: هي الخير ومفهوم  الخير ويربط بين مفهوم " الواجب " ومفهوم "الخير" وقال </w:t>
      </w:r>
      <w:proofErr w:type="spellStart"/>
      <w:r w:rsidRPr="008460CE">
        <w:rPr>
          <w:rFonts w:ascii="Simplified Arabic" w:eastAsia="Times New Roman" w:hAnsi="Simplified Arabic" w:cs="Akhbar MT"/>
          <w:color w:val="000000" w:themeColor="text1"/>
          <w:sz w:val="28"/>
          <w:szCs w:val="28"/>
          <w:rtl/>
        </w:rPr>
        <w:t>دورکهايم</w:t>
      </w:r>
      <w:proofErr w:type="spellEnd"/>
      <w:r w:rsidRPr="008460CE">
        <w:rPr>
          <w:rFonts w:ascii="Simplified Arabic" w:eastAsia="Times New Roman" w:hAnsi="Simplified Arabic" w:cs="Akhbar MT"/>
          <w:color w:val="000000" w:themeColor="text1"/>
          <w:sz w:val="28"/>
          <w:szCs w:val="28"/>
          <w:rtl/>
        </w:rPr>
        <w:t xml:space="preserve"> " إنه ليس ثمة فعل يمكن القول بأنه قد حُقق لمجرد أنه واجب ، بل لا بد من أن يكون هذا الفعل قد تمثل لنا في صورة "خير " من ناحية ما من النواحي ومعنى هذا انه ليس في إمكاننا أن نحقق فعلاً لا يستهوينا على الإطلاق ولمجرد ان هذا الفعل قد فرض علينا"</w:t>
      </w:r>
      <w:sdt>
        <w:sdtPr>
          <w:rPr>
            <w:rFonts w:ascii="Simplified Arabic" w:eastAsia="Times New Roman" w:hAnsi="Simplified Arabic" w:cs="Akhbar MT"/>
            <w:color w:val="000000" w:themeColor="text1"/>
            <w:sz w:val="28"/>
            <w:szCs w:val="28"/>
            <w:rtl/>
          </w:rPr>
          <w:id w:val="1951665373"/>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زكرال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61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(ابراهيم، الاخلاق والمجتمع،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61)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lastRenderedPageBreak/>
        <w:t xml:space="preserve">أما الثالثة: فهي الإرادة وتأتي " نتيجة ما </w:t>
      </w:r>
      <w:proofErr w:type="spellStart"/>
      <w:r w:rsidRPr="008460CE">
        <w:rPr>
          <w:rFonts w:ascii="Simplified Arabic" w:eastAsia="Times New Roman" w:hAnsi="Simplified Arabic" w:cs="Akhbar MT"/>
          <w:color w:val="000000" w:themeColor="text1"/>
          <w:sz w:val="28"/>
          <w:szCs w:val="28"/>
          <w:rtl/>
        </w:rPr>
        <w:t>يلحظه</w:t>
      </w:r>
      <w:proofErr w:type="spellEnd"/>
      <w:r w:rsidRPr="008460CE">
        <w:rPr>
          <w:rFonts w:ascii="Simplified Arabic" w:eastAsia="Times New Roman" w:hAnsi="Simplified Arabic" w:cs="Akhbar MT"/>
          <w:color w:val="000000" w:themeColor="text1"/>
          <w:sz w:val="28"/>
          <w:szCs w:val="28"/>
          <w:rtl/>
        </w:rPr>
        <w:t xml:space="preserve"> الفرد من أن استفادته من الحياة الاجتماعية تتوقف</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على إرادته هذه الحياة وشروطها"</w:t>
      </w:r>
      <w:sdt>
        <w:sdtPr>
          <w:rPr>
            <w:rFonts w:ascii="Simplified Arabic" w:eastAsia="Times New Roman" w:hAnsi="Simplified Arabic" w:cs="Akhbar MT"/>
            <w:color w:val="000000" w:themeColor="text1"/>
            <w:sz w:val="28"/>
            <w:szCs w:val="28"/>
            <w:rtl/>
          </w:rPr>
          <w:id w:val="-511219418"/>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يوستا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433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(كرم، </w:t>
          </w:r>
          <w:r w:rsidRPr="008460CE">
            <w:rPr>
              <w:rFonts w:ascii="Times New Roman" w:eastAsia="Times New Roman" w:hAnsi="Times New Roman" w:cs="Times New Roman" w:hint="cs"/>
              <w:noProof/>
              <w:color w:val="000000" w:themeColor="text1"/>
              <w:sz w:val="28"/>
              <w:szCs w:val="28"/>
              <w:rtl/>
            </w:rPr>
            <w:t>٢٠١١</w:t>
          </w:r>
          <w:r w:rsidRPr="008460CE">
            <w:rPr>
              <w:rFonts w:ascii="Simplified Arabic" w:eastAsia="Times New Roman" w:hAnsi="Simplified Arabic" w:cs="Akhbar MT" w:hint="cs"/>
              <w:noProof/>
              <w:color w:val="000000" w:themeColor="text1"/>
              <w:sz w:val="28"/>
              <w:szCs w:val="28"/>
              <w:rtl/>
            </w:rPr>
            <w:t>، صفحة 433)</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وأن هذه الخصائص الثلاثة التي تتصف بها الظاهرة الخلقية اعتبارها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العناصر الجوهرية في التربية الأخلاقية والتي ستكون محور حديثنا في المبحث الثاني بشكل مفصل.</w:t>
      </w:r>
    </w:p>
    <w:p w:rsidR="008460CE" w:rsidRPr="008460CE" w:rsidRDefault="008460CE" w:rsidP="008460CE">
      <w:pPr>
        <w:spacing w:after="0"/>
        <w:ind w:firstLine="368"/>
        <w:jc w:val="center"/>
        <w:rPr>
          <w:rFonts w:ascii="Simplified Arabic" w:eastAsia="Times New Roman" w:hAnsi="Simplified Arabic" w:cs="Akhbar MT"/>
          <w:b/>
          <w:bCs/>
          <w:color w:val="000000" w:themeColor="text1"/>
          <w:sz w:val="28"/>
          <w:szCs w:val="28"/>
          <w:rtl/>
        </w:rPr>
      </w:pPr>
      <w:r w:rsidRPr="008460CE">
        <w:rPr>
          <w:rFonts w:ascii="Simplified Arabic" w:eastAsia="Times New Roman" w:hAnsi="Simplified Arabic" w:cs="Akhbar MT"/>
          <w:b/>
          <w:bCs/>
          <w:color w:val="000000" w:themeColor="text1"/>
          <w:sz w:val="28"/>
          <w:szCs w:val="28"/>
          <w:rtl/>
        </w:rPr>
        <w:t>المبحث الثاني</w:t>
      </w:r>
    </w:p>
    <w:p w:rsidR="008460CE" w:rsidRPr="008460CE" w:rsidRDefault="008460CE" w:rsidP="008460CE">
      <w:pPr>
        <w:spacing w:after="0"/>
        <w:ind w:firstLine="368"/>
        <w:jc w:val="center"/>
        <w:rPr>
          <w:rFonts w:ascii="Simplified Arabic" w:eastAsia="Times New Roman" w:hAnsi="Simplified Arabic" w:cs="Akhbar MT"/>
          <w:b/>
          <w:bCs/>
          <w:color w:val="000000" w:themeColor="text1"/>
          <w:sz w:val="28"/>
          <w:szCs w:val="28"/>
          <w:rtl/>
        </w:rPr>
      </w:pPr>
      <w:r w:rsidRPr="008460CE">
        <w:rPr>
          <w:rFonts w:ascii="Simplified Arabic" w:eastAsia="Times New Roman" w:hAnsi="Simplified Arabic" w:cs="Akhbar MT"/>
          <w:b/>
          <w:bCs/>
          <w:color w:val="000000" w:themeColor="text1"/>
          <w:sz w:val="28"/>
          <w:szCs w:val="28"/>
          <w:rtl/>
        </w:rPr>
        <w:t>العناصر الجوهرية في التربية الأخلاقية</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proofErr w:type="spellStart"/>
      <w:r w:rsidRPr="008460CE">
        <w:rPr>
          <w:rFonts w:ascii="Simplified Arabic" w:eastAsia="Times New Roman" w:hAnsi="Simplified Arabic" w:cs="Akhbar MT"/>
          <w:color w:val="000000" w:themeColor="text1"/>
          <w:sz w:val="28"/>
          <w:szCs w:val="28"/>
          <w:rtl/>
        </w:rPr>
        <w:t>الاخلأق</w:t>
      </w:r>
      <w:proofErr w:type="spellEnd"/>
      <w:r w:rsidRPr="008460CE">
        <w:rPr>
          <w:rFonts w:ascii="Simplified Arabic" w:eastAsia="Times New Roman" w:hAnsi="Simplified Arabic" w:cs="Akhbar MT"/>
          <w:color w:val="000000" w:themeColor="text1"/>
          <w:sz w:val="28"/>
          <w:szCs w:val="28"/>
          <w:rtl/>
        </w:rPr>
        <w:t xml:space="preserve"> أو الظاهرة الاخلاقية تتكون من ثلاثة عناصر</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 xml:space="preserve">جوهرية مكتسبة عن طريق التربية واعتبر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هذه العناصر أساس للتربية الأخلاقية وترتيب العناصر كالتالي:</w:t>
      </w:r>
    </w:p>
    <w:p w:rsidR="008460CE" w:rsidRPr="008460CE" w:rsidRDefault="008460CE" w:rsidP="008460CE">
      <w:pPr>
        <w:numPr>
          <w:ilvl w:val="0"/>
          <w:numId w:val="25"/>
        </w:numPr>
        <w:spacing w:after="0"/>
        <w:contextualSpacing/>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 عنصر روح النظام أو الانضباط</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ويهدف الى تزويد الافراد بالنظام الذين يحتاجون اليه للسيطرة على رغباتهم وتشكيل العمليات الاخلاقية في الواقع ، جداراً خيالياً تحيط بكل فرد.</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 روح النظام يتحقق حالة من التوازن البنيوي في مكونات الشخصية بما تقتضي من اعتدال المزاج و استقرار الرغبات والسيطرة على الذات، والنظام بوصفه نتاجاً للحضارة لا يمكنه ان يكون قائماً في التكوين الفطري للطفل أو في وعيه الأولى بل يجب على المجتمع </w:t>
      </w:r>
      <w:r w:rsidRPr="008460CE">
        <w:rPr>
          <w:rFonts w:ascii="Simplified Arabic" w:eastAsia="Times New Roman" w:hAnsi="Simplified Arabic" w:cs="Akhbar MT"/>
          <w:color w:val="000000" w:themeColor="text1"/>
          <w:sz w:val="28"/>
          <w:szCs w:val="28"/>
          <w:rtl/>
        </w:rPr>
        <w:lastRenderedPageBreak/>
        <w:t>ان يعمل على زرع روح النظام وفرضها في وجدان الطفل وعقله</w:t>
      </w:r>
      <w:sdt>
        <w:sdtPr>
          <w:rPr>
            <w:rFonts w:ascii="Simplified Arabic" w:eastAsia="Times New Roman" w:hAnsi="Simplified Arabic" w:cs="Akhbar MT"/>
            <w:color w:val="000000" w:themeColor="text1"/>
            <w:sz w:val="28"/>
            <w:szCs w:val="28"/>
            <w:rtl/>
          </w:rPr>
          <w:id w:val="-1585842991"/>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133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133)</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وهذا لا يأتي إلا بالتربية من خلال الاسرة والمدرسة والمؤسسات الاجتماعية.</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فالنظام وحده كفيل بأن يربي الطفل ويعلمه على الاعتدال في الرغبات والحد من شهواته</w:t>
      </w:r>
      <w:r w:rsidRPr="008460CE">
        <w:rPr>
          <w:rFonts w:ascii="Simplified Arabic" w:eastAsia="Times New Roman" w:hAnsi="Simplified Arabic" w:cs="Akhbar MT"/>
          <w:color w:val="000000" w:themeColor="text1"/>
          <w:sz w:val="28"/>
          <w:szCs w:val="28"/>
          <w:rtl/>
          <w:lang w:bidi="ar-IQ"/>
        </w:rPr>
        <w:t xml:space="preserve"> و</w:t>
      </w:r>
      <w:r w:rsidRPr="008460CE">
        <w:rPr>
          <w:rFonts w:ascii="Simplified Arabic" w:eastAsia="Times New Roman" w:hAnsi="Simplified Arabic" w:cs="Akhbar MT"/>
          <w:color w:val="000000" w:themeColor="text1"/>
          <w:sz w:val="28"/>
          <w:szCs w:val="28"/>
          <w:rtl/>
        </w:rPr>
        <w:t>تحديد موضوعات نشاطه.</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وأيضاً عنصر النظام أو روح النظام هو عنصر مهم في شخصية الإنسان بأن يكون لديه القدرة على "التحكم في ذاته، وملكة السيطرة هذه أو ما نستطيع ان نسميه بالمنع هو الذي يمكننا من كبح عواطفنا ورغباتنا وعاداتنا، وإخضاعها لقانون منظم"</w:t>
      </w:r>
      <w:sdt>
        <w:sdtPr>
          <w:rPr>
            <w:rFonts w:ascii="Simplified Arabic" w:eastAsia="Times New Roman" w:hAnsi="Simplified Arabic" w:cs="Akhbar MT"/>
            <w:color w:val="000000" w:themeColor="text1"/>
            <w:sz w:val="28"/>
            <w:szCs w:val="28"/>
            <w:vertAlign w:val="superscript"/>
            <w:rtl/>
          </w:rPr>
          <w:id w:val="1930611113"/>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44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44)</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vertAlign w:val="superscript"/>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وهذا النظام سيحقق نوع من السعادة والصحة الأخلاقية في المستقبل.</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المهمة الأساسية في التربية الأخلاقية هي قدرة المرء على السيطرة على ذاته واعتبارها هي " إحدى القدرات الرئيسية التي</w:t>
      </w:r>
      <w:r w:rsidRPr="008460CE">
        <w:rPr>
          <w:rFonts w:ascii="Simplified Arabic" w:eastAsia="Times New Roman" w:hAnsi="Simplified Arabic" w:cs="Akhbar MT"/>
          <w:color w:val="000000" w:themeColor="text1"/>
          <w:sz w:val="28"/>
          <w:szCs w:val="28"/>
        </w:rPr>
        <w:t xml:space="preserve"> </w:t>
      </w:r>
      <w:r w:rsidRPr="008460CE">
        <w:rPr>
          <w:rFonts w:ascii="Simplified Arabic" w:eastAsia="Times New Roman" w:hAnsi="Simplified Arabic" w:cs="Akhbar MT"/>
          <w:color w:val="000000" w:themeColor="text1"/>
          <w:sz w:val="28"/>
          <w:szCs w:val="28"/>
          <w:rtl/>
        </w:rPr>
        <w:t xml:space="preserve">يتعين على التربية أن تنميها غير أنه يجب علينا ، لكي نتعلم مقاومة أنفسنا أن نحس ضرورة هذه المقاومة وذلك الإحساس لا يأتي إلا من الشعور بمقاومة تبديها في وجهنا الاشياء فلكي نضع لأنفسنا حُدوداً لا بد أن نشعر </w:t>
      </w:r>
      <w:r w:rsidRPr="008460CE">
        <w:rPr>
          <w:rFonts w:ascii="Simplified Arabic" w:eastAsia="Times New Roman" w:hAnsi="Simplified Arabic" w:cs="Akhbar MT"/>
          <w:color w:val="000000" w:themeColor="text1"/>
          <w:sz w:val="28"/>
          <w:szCs w:val="28"/>
          <w:rtl/>
        </w:rPr>
        <w:lastRenderedPageBreak/>
        <w:t>بحقيقة الحدود التي تحصرنا"</w:t>
      </w:r>
      <w:sdt>
        <w:sdtPr>
          <w:rPr>
            <w:rFonts w:ascii="Simplified Arabic" w:eastAsia="Times New Roman" w:hAnsi="Simplified Arabic" w:cs="Akhbar MT"/>
            <w:color w:val="000000" w:themeColor="text1"/>
            <w:sz w:val="28"/>
            <w:szCs w:val="28"/>
            <w:rtl/>
          </w:rPr>
          <w:id w:val="-843091196"/>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46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46)</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color w:val="000000" w:themeColor="text1"/>
          <w:sz w:val="28"/>
          <w:szCs w:val="28"/>
          <w:rtl/>
        </w:rPr>
        <w:t>والتربية على روح الانضباط يكون بمرحلتين عند الطفل فالأولى في مرحلة الطفولة الاولى والتي تبدأ من وسط الأسرة والهدف منها تلقين المبادئ الأولى ومجموعة الأفكار البسيطة والأحاسيس الابتدائية أما المرحلة الثانية فهي في الطفولة الثانية وهى الفترة المعنية بالتربية الأخلاقية وفي هذه المرحلة نقوم بصقل الاحاسيس اكثر فأكثر، ففي هذا الانضباط يتعلم الفرد كيفية كبح رغباته</w:t>
      </w:r>
      <w:sdt>
        <w:sdtPr>
          <w:rPr>
            <w:rFonts w:ascii="Simplified Arabic" w:eastAsia="Times New Roman" w:hAnsi="Simplified Arabic" w:cs="Akhbar MT"/>
            <w:color w:val="000000" w:themeColor="text1"/>
            <w:sz w:val="28"/>
            <w:szCs w:val="28"/>
            <w:rtl/>
          </w:rPr>
          <w:id w:val="-1047070088"/>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DUR92 \p 15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w:t>
          </w:r>
          <w:r w:rsidRPr="008460CE">
            <w:rPr>
              <w:rFonts w:ascii="Simplified Arabic" w:eastAsia="Times New Roman" w:hAnsi="Simplified Arabic" w:cs="Akhbar MT" w:hint="cs"/>
              <w:noProof/>
              <w:color w:val="000000" w:themeColor="text1"/>
              <w:sz w:val="28"/>
              <w:szCs w:val="28"/>
            </w:rPr>
            <w:t>DURKHEIM</w:t>
          </w:r>
          <w:r w:rsidRPr="008460CE">
            <w:rPr>
              <w:rFonts w:ascii="Simplified Arabic" w:eastAsia="Times New Roman" w:hAnsi="Simplified Arabic" w:cs="Akhbar MT" w:hint="cs"/>
              <w:noProof/>
              <w:color w:val="000000" w:themeColor="text1"/>
              <w:sz w:val="28"/>
              <w:szCs w:val="28"/>
              <w:rtl/>
            </w:rPr>
            <w:t>، 1974، صفحة 15)</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 اهتم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كثيراً بعنصر روح النظام في التربية الأخلاقية إلا أنه حذر من النظام او التنظيم المفرط الذي يؤدي في نهاية الأمر إلى العنف والتمرد، أو في أسوأ الأحوال إلى نوع من القهر الأخلاقي، فالتربية الاخلاقية التي ينشدها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ليست تربية قهرية كلياً بل تتضمن نوعاً من التركيز على هامش الحرية التي تمكن الطفل أن يمارسها ليفهم ما يفرض عليه ويدرك معنى الحرية ، لذلك ربط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بين الخضوع للنظام وعلم</w:t>
      </w:r>
      <w:r w:rsidRPr="008460CE">
        <w:rPr>
          <w:rFonts w:ascii="Simplified Arabic" w:hAnsi="Simplified Arabic" w:cs="Akhbar MT"/>
          <w:sz w:val="28"/>
          <w:szCs w:val="28"/>
          <w:rtl/>
        </w:rPr>
        <w:t xml:space="preserve"> </w:t>
      </w:r>
      <w:r w:rsidRPr="008460CE">
        <w:rPr>
          <w:rFonts w:ascii="Simplified Arabic" w:eastAsia="Times New Roman" w:hAnsi="Simplified Arabic" w:cs="Akhbar MT"/>
          <w:color w:val="000000" w:themeColor="text1"/>
          <w:sz w:val="28"/>
          <w:szCs w:val="28"/>
          <w:rtl/>
        </w:rPr>
        <w:t>النفس ولاحظ أن كل نشاط للطفل مرتبط بعاطفه معينة وله استجابة كبيرة وسرعة عجيبة للانتقال من عاطفة إلى عاطفة</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 xml:space="preserve">أخرى، وهذا يدل على أن الطفل تعود على عدم الخضوع للنظام وعدم الثبات وبالتالي على المربي أو </w:t>
      </w:r>
      <w:r w:rsidRPr="008460CE">
        <w:rPr>
          <w:rFonts w:ascii="Simplified Arabic" w:eastAsia="Times New Roman" w:hAnsi="Simplified Arabic" w:cs="Akhbar MT"/>
          <w:color w:val="000000" w:themeColor="text1"/>
          <w:sz w:val="28"/>
          <w:szCs w:val="28"/>
          <w:rtl/>
        </w:rPr>
        <w:lastRenderedPageBreak/>
        <w:t>المعلم تكوين حالات جديدة نخلقها في شعوره خلقاً وهذه الحالات لا نجد لها وجوداً في تركيب الطفل عند ولادته، فإذن لم نجد عند الطفل الحالات ذاتها التي نريد ان نبعثها في شعوره وجب علينا أن نبحث على الأقل عن بعض الاستعدادات العامة التي نستطيع ان نعتمد عليها في الوصول الى غايتنا وتكون اليد المحركة التي ينتقل التأثير التربوي بواسطتها حتى يصل إلى أغوار شعور الطفل, وهناك بالفعل استعدادان اساسيان عند الطفل وتسهيل مهمة المعلم في التأثير عليه وهما :</w:t>
      </w:r>
    </w:p>
    <w:p w:rsidR="008460CE" w:rsidRPr="008460CE" w:rsidRDefault="008460CE" w:rsidP="008460CE">
      <w:pPr>
        <w:numPr>
          <w:ilvl w:val="0"/>
          <w:numId w:val="26"/>
        </w:numPr>
        <w:spacing w:after="0"/>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روح المحافظة عند الطفل</w:t>
      </w:r>
    </w:p>
    <w:p w:rsidR="008460CE" w:rsidRPr="008460CE" w:rsidRDefault="008460CE" w:rsidP="008460CE">
      <w:pPr>
        <w:numPr>
          <w:ilvl w:val="0"/>
          <w:numId w:val="26"/>
        </w:numPr>
        <w:spacing w:after="0"/>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استجابة لل</w:t>
      </w:r>
      <w:r w:rsidRPr="008460CE">
        <w:rPr>
          <w:rFonts w:ascii="Simplified Arabic" w:eastAsia="Times New Roman" w:hAnsi="Simplified Arabic" w:cs="Akhbar MT" w:hint="cs"/>
          <w:color w:val="000000" w:themeColor="text1"/>
          <w:sz w:val="28"/>
          <w:szCs w:val="28"/>
          <w:rtl/>
        </w:rPr>
        <w:t>إ</w:t>
      </w:r>
      <w:r w:rsidRPr="008460CE">
        <w:rPr>
          <w:rFonts w:ascii="Simplified Arabic" w:eastAsia="Times New Roman" w:hAnsi="Simplified Arabic" w:cs="Akhbar MT"/>
          <w:color w:val="000000" w:themeColor="text1"/>
          <w:sz w:val="28"/>
          <w:szCs w:val="28"/>
          <w:rtl/>
        </w:rPr>
        <w:t>يحاء المشوب بصيغة الأمر .</w:t>
      </w:r>
    </w:p>
    <w:p w:rsidR="008460CE" w:rsidRPr="008460CE" w:rsidRDefault="008460CE" w:rsidP="008460CE">
      <w:pPr>
        <w:spacing w:after="0"/>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 وتستطيع هذه الاستعدادات أن تنطلق لتعويد الطفل على الأخذ بعادات منتظمة في كل ما يرتبط بالأمور الهامة في حياته وقال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"الطفل حين يكرر عملاً مرات عديدة يشعر بالرغبة في ايتان</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بالطريقة نفسها ويكره أن يدخل على طريقة أدائه اي تغير ولو كان طفيفا "</w:t>
      </w:r>
      <w:sdt>
        <w:sdtPr>
          <w:rPr>
            <w:rFonts w:ascii="Simplified Arabic" w:eastAsia="Times New Roman" w:hAnsi="Simplified Arabic" w:cs="Akhbar MT"/>
            <w:color w:val="000000" w:themeColor="text1"/>
            <w:sz w:val="28"/>
            <w:szCs w:val="28"/>
            <w:vertAlign w:val="superscript"/>
            <w:rtl/>
          </w:rPr>
          <w:id w:val="1085259553"/>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129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129)</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والميل إلى المحافظة هي " نقطة ارتكاز يصح أن نرتكز عليها فيما تقوم به نشاط تربوي"</w:t>
      </w:r>
      <w:sdt>
        <w:sdtPr>
          <w:rPr>
            <w:rFonts w:ascii="Simplified Arabic" w:eastAsia="Times New Roman" w:hAnsi="Simplified Arabic" w:cs="Akhbar MT"/>
            <w:color w:val="000000" w:themeColor="text1"/>
            <w:sz w:val="28"/>
            <w:szCs w:val="28"/>
            <w:rtl/>
          </w:rPr>
          <w:id w:val="937337954"/>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132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132)</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أما الإيحاء التربوي لا يعتمد على المظاهر الخارجية في تأكيد سلطانه والوصول الى ما يريد من </w:t>
      </w:r>
      <w:r w:rsidRPr="008460CE">
        <w:rPr>
          <w:rFonts w:ascii="Simplified Arabic" w:eastAsia="Times New Roman" w:hAnsi="Simplified Arabic" w:cs="Akhbar MT"/>
          <w:color w:val="000000" w:themeColor="text1"/>
          <w:sz w:val="28"/>
          <w:szCs w:val="28"/>
          <w:rtl/>
        </w:rPr>
        <w:lastRenderedPageBreak/>
        <w:t>تأثير إلا في المرحلة الأولى من مراحل التعليم اي بعد الست سنوات "فعندما يستطيع الطفل أن يفهم بوضوح تبعيته الخلقية بالنسبة لوالدية ومعلميه وحاجته إليهم وتفوقهم الذهني بالقياس إليه، ذلك التفوق الذي اكتسبه بمشقة وجهد ، عندما يتضح كل ذلك للطفل تنتقل الهيبة التي تتعلق بأشخاصهم من وقت لآخر الى أوامرهم وتزيد من قوة تأثيرها</w:t>
      </w:r>
      <w:sdt>
        <w:sdtPr>
          <w:rPr>
            <w:rFonts w:ascii="Simplified Arabic" w:eastAsia="Times New Roman" w:hAnsi="Simplified Arabic" w:cs="Akhbar MT"/>
            <w:color w:val="000000" w:themeColor="text1"/>
            <w:sz w:val="28"/>
            <w:szCs w:val="28"/>
            <w:rtl/>
          </w:rPr>
          <w:id w:val="-3558234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135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135)</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اذن فتأثير الايحاء هي ظاهرة محققة، فالميل إلى التصديق والمرونة والرغبة الطيبة والطاعة هو</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جوهر نشاط الإيحاء.</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ولذلك نقد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الحرية المطلقة لأنها تزعزع روح النظام الذي يعتبر أحد العناصر للتربية الأخلاقية ويؤدي بنا للعيش في حالة فوضى وعدم</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 xml:space="preserve">استقرار وينتج عنها الفردية ويسير كل فرد في مسار مختلف عن غيره بدافع مشاعر الأنانية والفردية وحب الذات وتفضيل نفسه على مصلحة المجتمع أراد </w:t>
      </w:r>
      <w:proofErr w:type="spellStart"/>
      <w:r w:rsidRPr="008460CE">
        <w:rPr>
          <w:rFonts w:ascii="Simplified Arabic" w:eastAsia="Times New Roman" w:hAnsi="Simplified Arabic" w:cs="Akhbar MT"/>
          <w:color w:val="000000" w:themeColor="text1"/>
          <w:sz w:val="28"/>
          <w:szCs w:val="28"/>
          <w:rtl/>
        </w:rPr>
        <w:t>دورکهايم</w:t>
      </w:r>
      <w:proofErr w:type="spellEnd"/>
      <w:r w:rsidRPr="008460CE">
        <w:rPr>
          <w:rFonts w:ascii="Simplified Arabic" w:eastAsia="Times New Roman" w:hAnsi="Simplified Arabic" w:cs="Akhbar MT"/>
          <w:color w:val="000000" w:themeColor="text1"/>
          <w:sz w:val="28"/>
          <w:szCs w:val="28"/>
          <w:rtl/>
        </w:rPr>
        <w:t xml:space="preserve"> التقليل من الفردية وذلك عن طريق تربية المجتمع تربية أخلاقية ينهض بها المجتمع وليس فقط الفرد يوضع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في كتابه التربية الأخلاقية أن لفظ نظام أخلاقي أو قواعد ليس لفظاً ملزماً او مقيداً للحريات ولكنه نوع من الخير وله قيمة في ذاته وقيمته تتحلى من خلال تطبيعه، وهنا يأتي دور المعلم والمربي في اظهار مدى اهمية وفائدة </w:t>
      </w:r>
      <w:r w:rsidRPr="008460CE">
        <w:rPr>
          <w:rFonts w:ascii="Simplified Arabic" w:eastAsia="Times New Roman" w:hAnsi="Simplified Arabic" w:cs="Akhbar MT"/>
          <w:color w:val="000000" w:themeColor="text1"/>
          <w:sz w:val="28"/>
          <w:szCs w:val="28"/>
          <w:rtl/>
        </w:rPr>
        <w:lastRenderedPageBreak/>
        <w:t xml:space="preserve">النظام الأخلاقي او روح النظام للأفراد حتى وان قيد في بعض الاحيان للحريات وقال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فلنحذر اذن من الاعتقاد بأن النظام الذي تخضع له الاطفال هو أداة كبت لا يصح الالتجاء إليها إلا حيث لا يكون منها مناحي، لمنع تكرار الأفعال المرذول</w:t>
      </w:r>
      <w:sdt>
        <w:sdtPr>
          <w:rPr>
            <w:rFonts w:ascii="Simplified Arabic" w:eastAsia="Times New Roman" w:hAnsi="Simplified Arabic" w:cs="Akhbar MT"/>
            <w:color w:val="000000" w:themeColor="text1"/>
            <w:sz w:val="28"/>
            <w:szCs w:val="28"/>
            <w:rtl/>
          </w:rPr>
          <w:id w:val="666746427"/>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447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447)</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إذن يكمُن عمل التربية الأخلاقية في جعل الانضباط قبل أن يكون خضوعاً للقوانين التي تحكم المجتمع ، أن يكون انضباط ذاتي منذ التنشئة أي قبل الطفولة الثانية ليكون في المستقبل فرد في المجتمع قادر على ضبط رغباته والتحكم بها ، ويصبح الخضوع للقوانين فعلاً أخلاقياً صادر من إرادة الفرد.</w:t>
      </w:r>
    </w:p>
    <w:p w:rsidR="008460CE" w:rsidRPr="008460CE" w:rsidRDefault="008460CE" w:rsidP="008460CE">
      <w:pPr>
        <w:numPr>
          <w:ilvl w:val="0"/>
          <w:numId w:val="27"/>
        </w:numPr>
        <w:spacing w:after="0"/>
        <w:contextualSpacing/>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عنصر الارتباط بالجماعات الاجتماعية أو الالتزام الاجتماعي أو روح التضحية:</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يشكل الارتباط بالجماعات أو المجموعة أحد العناصر الأساسية التربية الاخلاقية وقال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«أن مجال الحياة الأخلاقية لا يكون إلا حيث تكون الحياة الجماعية ، أي بعبارة أخرى ، اننا لسنا كائنات اخلاقية، إلا بقدر ما نحن كائنات اجتماعية</w:t>
      </w:r>
      <w:sdt>
        <w:sdtPr>
          <w:rPr>
            <w:rFonts w:ascii="Simplified Arabic" w:eastAsia="Times New Roman" w:hAnsi="Simplified Arabic" w:cs="Akhbar MT"/>
            <w:color w:val="000000" w:themeColor="text1"/>
            <w:sz w:val="28"/>
            <w:szCs w:val="28"/>
            <w:rtl/>
          </w:rPr>
          <w:id w:val="-1390256095"/>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64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64)</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ولا بد للتربية الأخلاقية ان توجه الفرد بالضرورة نحو غايات تتجاوز دائرة المصالح الفردية ألا وهي المصلحة العامة للمجتمع, والارتباط بالمجموعة يمكن </w:t>
      </w:r>
      <w:r w:rsidRPr="008460CE">
        <w:rPr>
          <w:rFonts w:ascii="Simplified Arabic" w:eastAsia="Times New Roman" w:hAnsi="Simplified Arabic" w:cs="Akhbar MT"/>
          <w:color w:val="000000" w:themeColor="text1"/>
          <w:sz w:val="28"/>
          <w:szCs w:val="28"/>
          <w:rtl/>
        </w:rPr>
        <w:lastRenderedPageBreak/>
        <w:t>الفرد التجنب من بعض الأفكار السلبية والقاتلة كالانتحار لأن " المرء يزداد تعرضاً لخطر الانتحار كلما انفصمت العرى التي تربطه بجماعة أيا كانت، أي كلما أوغل في الحياة الانانية، ولذلك ترى أن الانتحار بين العزاب يكاد يبلغ ثلاثة أضعاف عدده بين المتزوجين وانه بين الأزواج الذين لم ينجبوا أطفالاً يبلغ ضعفه بين ذوي الأطفال ، بل انه ليزداد في نسبة عكسية مع عدد الأطفال ، فحرص المرء على حياته يزداد أو ينقص تبعاً لاندماجه في جماعة منزلية أو عده اندماجه وتبعاً لتركيب تلك الجماعة: أي اقتصارها على الزوجين ، أو زيادة تماسكها بفضل وجود أطفال يتفاوت عددهم، ومعنى ذلك أن حرص المرء على حياته يتوقف على مدى تماسك المجتمع العائلي وأحكامه ومتانته</w:t>
      </w:r>
      <w:sdt>
        <w:sdtPr>
          <w:rPr>
            <w:rFonts w:ascii="Simplified Arabic" w:eastAsia="Times New Roman" w:hAnsi="Simplified Arabic" w:cs="Akhbar MT"/>
            <w:color w:val="000000" w:themeColor="text1"/>
            <w:sz w:val="28"/>
            <w:szCs w:val="28"/>
            <w:rtl/>
          </w:rPr>
          <w:id w:val="-1619520994"/>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دورال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460-461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(دوركايم، الانتحار، </w:t>
          </w:r>
          <w:r w:rsidRPr="008460CE">
            <w:rPr>
              <w:rFonts w:ascii="Times New Roman" w:eastAsia="Times New Roman" w:hAnsi="Times New Roman" w:cs="Times New Roman" w:hint="cs"/>
              <w:noProof/>
              <w:color w:val="000000" w:themeColor="text1"/>
              <w:sz w:val="28"/>
              <w:szCs w:val="28"/>
              <w:rtl/>
            </w:rPr>
            <w:t>٢٠١١</w:t>
          </w:r>
          <w:r w:rsidRPr="008460CE">
            <w:rPr>
              <w:rFonts w:ascii="Simplified Arabic" w:eastAsia="Times New Roman" w:hAnsi="Simplified Arabic" w:cs="Akhbar MT" w:hint="cs"/>
              <w:noProof/>
              <w:color w:val="000000" w:themeColor="text1"/>
              <w:sz w:val="28"/>
              <w:szCs w:val="28"/>
              <w:rtl/>
            </w:rPr>
            <w:t>، الصفحات 460-461)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والتعلق بالمجتمع والخضوع له ما هو إلا تحقيق وجودنا فالأنسان يكون إنساناً بمعنى الكلمة إلا بالاتصال للمصدر الحقيقي للأخلاق وهو المجتمع ، وقال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"المجتمع يرجع له الفضل في وجود أنعم المدينة وفي بقائها ، تلك المدينة التي لولاها لانحط الإنسان إلى مصاف الحيوان"</w:t>
      </w:r>
      <w:sdt>
        <w:sdtPr>
          <w:rPr>
            <w:rFonts w:ascii="Simplified Arabic" w:eastAsia="Times New Roman" w:hAnsi="Simplified Arabic" w:cs="Akhbar MT"/>
            <w:color w:val="000000" w:themeColor="text1"/>
            <w:sz w:val="28"/>
            <w:szCs w:val="28"/>
            <w:rtl/>
          </w:rPr>
          <w:id w:val="1512337795"/>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دورعل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95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(دوركهايم إ.، علم اجتماع وفلسفة،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95)</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lastRenderedPageBreak/>
        <w:t xml:space="preserve">وعليه يمكن القول إن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انطلق من مبدأ الحتمية الاجتماعية للأخلاق المجتمع هو مصدر الأخلاق والاحكام الأخلاقية ما هي إلا احكاماً اجتماعية والمبادئ الأخلاقية ليس فينا وإنما هي خارجه من المجتمع ، وتفتح المجال لتأثير المجتمع فينا لان الانطواء على أنفسنا بدعوى الدفاع على استقلالنا الذاتي يؤدي بعواقب وخيمة على الاخلاق </w:t>
      </w:r>
      <w:sdt>
        <w:sdtPr>
          <w:rPr>
            <w:rFonts w:ascii="Simplified Arabic" w:eastAsia="Times New Roman" w:hAnsi="Simplified Arabic" w:cs="Akhbar MT"/>
            <w:color w:val="000000" w:themeColor="text1"/>
            <w:sz w:val="28"/>
            <w:szCs w:val="28"/>
            <w:rtl/>
          </w:rPr>
          <w:id w:val="-1227758774"/>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71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(دوركايم، التربية الاخلاقية، 2015، صفحة 71)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color w:val="000000" w:themeColor="text1"/>
          <w:sz w:val="28"/>
          <w:szCs w:val="28"/>
          <w:rtl/>
        </w:rPr>
        <w:t>إن الحكم الأخلاقي لا يحمل في طياته أي قيمة ذاتية أو مثالية وإنما يستمد جوهره القيمي من الواقع ومتطلبات الحياة الاجتماعية فالقيمة الأخلاقية في جوهرها وبينيتها ومصدرها ووظيفتها</w:t>
      </w:r>
      <w:r w:rsidRPr="008460CE">
        <w:rPr>
          <w:rFonts w:ascii="Simplified Arabic" w:eastAsia="Times New Roman" w:hAnsi="Simplified Arabic" w:cs="Akhbar MT"/>
          <w:color w:val="000000" w:themeColor="text1"/>
          <w:sz w:val="28"/>
          <w:szCs w:val="28"/>
          <w:rtl/>
          <w:lang w:bidi="ar-IQ"/>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وقد أسس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رؤية للأخلاق على أنها قيمة اجتماعية منطلقاً للنظريات الأخلاقية في كثير من التيارات الفكرية التي أكدت على مبدأ النسبية الأخلاقية من منطلق الطابع الاجتماعي للنسق الأخلاقي وبذلك فالأخلاق ليست مطلقة بل نسبية قائمة على التفاعل الحيوي الذي يستلهم مختلف المتغيرات الدينامية لبناء الحياة الأخلاقية وفقاً للضرورة الاجتماعية ومقتضيات التطور</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الإنساني.</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إذن فالخير محكوم بصورته الاجتماعية والالزام</w:t>
      </w:r>
      <w:r w:rsidRPr="008460CE">
        <w:rPr>
          <w:rFonts w:ascii="Simplified Arabic" w:hAnsi="Simplified Arabic" w:cs="Akhbar MT"/>
          <w:sz w:val="28"/>
          <w:szCs w:val="28"/>
          <w:rtl/>
        </w:rPr>
        <w:t xml:space="preserve"> </w:t>
      </w:r>
      <w:r w:rsidRPr="008460CE">
        <w:rPr>
          <w:rFonts w:ascii="Simplified Arabic" w:eastAsia="Times New Roman" w:hAnsi="Simplified Arabic" w:cs="Akhbar MT"/>
          <w:color w:val="000000" w:themeColor="text1"/>
          <w:sz w:val="28"/>
          <w:szCs w:val="28"/>
          <w:rtl/>
        </w:rPr>
        <w:t xml:space="preserve">الخلقي ليس إلزاماً ذاتياً فطرياً مطلقاً إنما هو "صورة الالزام اجتماعي فالقتل أيام السلم أمر شائن غير مشروع </w:t>
      </w:r>
      <w:r w:rsidRPr="008460CE">
        <w:rPr>
          <w:rFonts w:ascii="Simplified Arabic" w:eastAsia="Times New Roman" w:hAnsi="Simplified Arabic" w:cs="Akhbar MT"/>
          <w:color w:val="000000" w:themeColor="text1"/>
          <w:sz w:val="28"/>
          <w:szCs w:val="28"/>
          <w:rtl/>
        </w:rPr>
        <w:lastRenderedPageBreak/>
        <w:t xml:space="preserve">يرفضه المجتمع ويٌستهجن و يعاقب عليه، أما القتل في أيام الحرب فهو أمر مشروع ومبرر و مستحب وقد يضع ممارسيه في منازل الابطال ومقامات القديسين، وهذا يعني كله أن الأحكام الأخلاقية تخضع </w:t>
      </w:r>
      <w:proofErr w:type="spellStart"/>
      <w:r w:rsidRPr="008460CE">
        <w:rPr>
          <w:rFonts w:ascii="Simplified Arabic" w:eastAsia="Times New Roman" w:hAnsi="Simplified Arabic" w:cs="Akhbar MT"/>
          <w:color w:val="000000" w:themeColor="text1"/>
          <w:sz w:val="28"/>
          <w:szCs w:val="28"/>
          <w:rtl/>
        </w:rPr>
        <w:t>لديناميات</w:t>
      </w:r>
      <w:proofErr w:type="spellEnd"/>
      <w:r w:rsidRPr="008460CE">
        <w:rPr>
          <w:rFonts w:ascii="Simplified Arabic" w:eastAsia="Times New Roman" w:hAnsi="Simplified Arabic" w:cs="Akhbar MT"/>
          <w:color w:val="000000" w:themeColor="text1"/>
          <w:sz w:val="28"/>
          <w:szCs w:val="28"/>
          <w:rtl/>
        </w:rPr>
        <w:t xml:space="preserve"> أخلاقية بالغة التعقيد</w:t>
      </w:r>
      <w:sdt>
        <w:sdtPr>
          <w:rPr>
            <w:rFonts w:ascii="Simplified Arabic" w:eastAsia="Times New Roman" w:hAnsi="Simplified Arabic" w:cs="Akhbar MT"/>
            <w:color w:val="000000" w:themeColor="text1"/>
            <w:sz w:val="28"/>
            <w:szCs w:val="28"/>
            <w:rtl/>
          </w:rPr>
          <w:id w:val="-494643686"/>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وطف201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3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(وطفه، 2020، صفحة 3)</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ويرى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إن الإنسان قادر على ضبط</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رغباته والتحكم فيها وذلك بناء على القاعدة التربوية وهي الانضباط الذاتي ، ثم أن الانضباط" تعلم الناشئة الخضوع للقوانين التي تحكم المجتمع بشكل ارادي، اي بدون أن يكون هناك إحسان بأن هذه القوانين مفروضة قصراً من الخارج يصبح حين إذِ هذا الخضوع للقوانين فعلاً اخلاقياً صادراً من إرادة حرة.</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واراد </w:t>
      </w:r>
      <w:proofErr w:type="spellStart"/>
      <w:r w:rsidRPr="008460CE">
        <w:rPr>
          <w:rFonts w:ascii="Simplified Arabic" w:eastAsia="Times New Roman" w:hAnsi="Simplified Arabic" w:cs="Akhbar MT"/>
          <w:color w:val="000000" w:themeColor="text1"/>
          <w:sz w:val="28"/>
          <w:szCs w:val="28"/>
          <w:rtl/>
        </w:rPr>
        <w:t>دورکهايم</w:t>
      </w:r>
      <w:proofErr w:type="spellEnd"/>
      <w:r w:rsidRPr="008460CE">
        <w:rPr>
          <w:rFonts w:ascii="Simplified Arabic" w:eastAsia="Times New Roman" w:hAnsi="Simplified Arabic" w:cs="Akhbar MT"/>
          <w:color w:val="000000" w:themeColor="text1"/>
          <w:sz w:val="28"/>
          <w:szCs w:val="28"/>
          <w:rtl/>
        </w:rPr>
        <w:t xml:space="preserve"> تربية الناشئة تربية أخلاقية تعمل على ربط هؤلاء الأفراد الجدد بالمجتمع بمختلف القيم وذلك من خلال تربيتهم على مختلف الإحساس بالانتماء إلى الوطن.</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وعليه فالأخلاق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نوعين وهما أخلاق الواجب وأخلاق الخير وكلاهما يظهران في المجتمع ويقصد أخلاق الواجب هي الأخلاق من حيث هي آمره وناهية وهي الأخلاق القاسية والصادمة ذات الأوامر الخيرية وهي التعليم التي يجب اطاعتها</w:t>
      </w:r>
      <w:sdt>
        <w:sdtPr>
          <w:rPr>
            <w:rFonts w:ascii="Simplified Arabic" w:eastAsia="Times New Roman" w:hAnsi="Simplified Arabic" w:cs="Akhbar MT"/>
            <w:color w:val="000000" w:themeColor="text1"/>
            <w:sz w:val="28"/>
            <w:szCs w:val="28"/>
            <w:vertAlign w:val="superscript"/>
            <w:rtl/>
          </w:rPr>
          <w:id w:val="1924375314"/>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دورعل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68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(دوركهايم إ.، علم اجتماع وفلسفة،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68)</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lastRenderedPageBreak/>
        <w:t>أما أخلاق الخير هي " أخلاق من حيث تبدو لنا شيئاً طيباً، ومثلاً أعلى نحبه ونهفو اليه بحركة تلقائية للإرادة"</w:t>
      </w:r>
      <w:sdt>
        <w:sdtPr>
          <w:rPr>
            <w:rFonts w:ascii="Simplified Arabic" w:eastAsia="Times New Roman" w:hAnsi="Simplified Arabic" w:cs="Akhbar MT"/>
            <w:color w:val="000000" w:themeColor="text1"/>
            <w:sz w:val="28"/>
            <w:szCs w:val="28"/>
            <w:rtl/>
          </w:rPr>
          <w:id w:val="-913323474"/>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دورعل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68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 xml:space="preserve">(دوركهايم إ.، علم اجتماع وفلسفة، </w:t>
          </w:r>
          <w:r w:rsidRPr="008460CE">
            <w:rPr>
              <w:rFonts w:ascii="Times New Roman" w:eastAsia="Times New Roman" w:hAnsi="Times New Roman" w:cs="Times New Roman" w:hint="cs"/>
              <w:noProof/>
              <w:color w:val="000000" w:themeColor="text1"/>
              <w:sz w:val="28"/>
              <w:szCs w:val="28"/>
              <w:rtl/>
            </w:rPr>
            <w:t>١٩٦٦</w:t>
          </w:r>
          <w:r w:rsidRPr="008460CE">
            <w:rPr>
              <w:rFonts w:ascii="Simplified Arabic" w:eastAsia="Times New Roman" w:hAnsi="Simplified Arabic" w:cs="Akhbar MT" w:hint="cs"/>
              <w:noProof/>
              <w:color w:val="000000" w:themeColor="text1"/>
              <w:sz w:val="28"/>
              <w:szCs w:val="28"/>
              <w:rtl/>
            </w:rPr>
            <w:t>، صفحة 68)</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numPr>
          <w:ilvl w:val="0"/>
          <w:numId w:val="27"/>
        </w:numPr>
        <w:spacing w:after="0"/>
        <w:contextualSpacing/>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عنصر استقلال الإرادة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 يعد عنصر استقلال الإرادة هو العنصر الثالث في الحياة الأخلاقية في المجتمع.</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وإن أي فعل أخلاقي يقوم به الشخص يجب أن يكون صادراً عن حرية الإرادة او استقلال الإرادة، فأراد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إن يربي أفراد المجتمع على تطبيق القوانين والخضوع لها نابع من إرادة الإنسان، فلا بد ان لا تتعارض حرية</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الإرادة مع قوانين المجتمع.</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من هنا يجب علينا تربية الناشئة على تقبل أوامر العقل الالزامية بطريقة لا تحد من حريتنا لأن طاعتنا لهذه القوانين طاعة ايجابية تنمي شخصية الفرد، فاستقلال الارادة انما هو استقلال وتقبل القوانين بعقولنا والاستجابة تكون طوعاً لا كرهاً ، وعرف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استقلال الإرادة بأنها " حسن تفهم الأخلاق فأخلاقية المرء لا تنحصر في مجرد أدائه لأفعال معينة حتى ولو كان يؤديها عن قصد. وإنما لا بد ان يكون قد أراد القاعدة التي تملي عليه هذه الافعال باختياره، أي قبولها طوعي ، وهذا القبول الإرادي ليس إلا عن علم </w:t>
      </w:r>
      <w:r w:rsidRPr="008460CE">
        <w:rPr>
          <w:rFonts w:ascii="Simplified Arabic" w:eastAsia="Times New Roman" w:hAnsi="Simplified Arabic" w:cs="Akhbar MT"/>
          <w:color w:val="000000" w:themeColor="text1"/>
          <w:sz w:val="28"/>
          <w:szCs w:val="28"/>
          <w:rtl/>
        </w:rPr>
        <w:lastRenderedPageBreak/>
        <w:t>وتفهم"</w:t>
      </w:r>
      <w:sdt>
        <w:sdtPr>
          <w:rPr>
            <w:rFonts w:ascii="Simplified Arabic" w:eastAsia="Times New Roman" w:hAnsi="Simplified Arabic" w:cs="Akhbar MT"/>
            <w:color w:val="000000" w:themeColor="text1"/>
            <w:sz w:val="28"/>
            <w:szCs w:val="28"/>
            <w:rtl/>
          </w:rPr>
          <w:id w:val="-718196467"/>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116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116)</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التربية الاخلاقية لا تعلم فقط عن طريق الوعظ او حشرها في النفوس حشراً انما تأتي عن طريق التفسير فإذا ارفضنا تفسير الأخلاق للطفل " ولم نحاول افهامه اسباب القواعد التي يجب عليه اتباعها، انحط مستوى</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أخلاقه"</w:t>
      </w:r>
      <w:sdt>
        <w:sdtPr>
          <w:rPr>
            <w:rFonts w:ascii="Simplified Arabic" w:eastAsia="Times New Roman" w:hAnsi="Simplified Arabic" w:cs="Akhbar MT"/>
            <w:color w:val="000000" w:themeColor="text1"/>
            <w:sz w:val="28"/>
            <w:szCs w:val="28"/>
            <w:rtl/>
          </w:rPr>
          <w:id w:val="-138478766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116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116)</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والتربية الأخلاقية أو تنمية الأخلاق لا تأتي لدى الناشئ إلا بطريقة « أن نكرر له عدداً من القواعد العامة الشاملة التي تصلح لكل زمان ومكان حتى ولوكان ذلك التكرار حراً مقنعاً ، وإنما أن نفهمه زمانه ومكانه الخاصين به، ونشعره بالحاجة إليهما، وندمجه في حياته، ونعده بهذا ليؤدي دوره في الأعمال الجماعية التي تنتظره"</w:t>
      </w:r>
      <w:sdt>
        <w:sdtPr>
          <w:rPr>
            <w:rFonts w:ascii="Simplified Arabic" w:eastAsia="Times New Roman" w:hAnsi="Simplified Arabic" w:cs="Akhbar MT"/>
            <w:color w:val="000000" w:themeColor="text1"/>
            <w:sz w:val="28"/>
            <w:szCs w:val="28"/>
            <w:rtl/>
          </w:rPr>
          <w:id w:val="205923394"/>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116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116)</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وعندما يمارس الانسان أداء الواجب عمليا سيكون بحد ذاته مصدراً  يبعث على المرء على النظام و</w:t>
      </w:r>
      <w:r w:rsidRPr="008460CE">
        <w:rPr>
          <w:rFonts w:ascii="Simplified Arabic" w:eastAsia="Times New Roman" w:hAnsi="Simplified Arabic" w:cs="Akhbar MT" w:hint="cs"/>
          <w:color w:val="000000" w:themeColor="text1"/>
          <w:sz w:val="28"/>
          <w:szCs w:val="28"/>
          <w:rtl/>
        </w:rPr>
        <w:t>ا</w:t>
      </w:r>
      <w:r w:rsidRPr="008460CE">
        <w:rPr>
          <w:rFonts w:ascii="Simplified Arabic" w:eastAsia="Times New Roman" w:hAnsi="Simplified Arabic" w:cs="Akhbar MT"/>
          <w:color w:val="000000" w:themeColor="text1"/>
          <w:sz w:val="28"/>
          <w:szCs w:val="28"/>
          <w:rtl/>
        </w:rPr>
        <w:t xml:space="preserve">لاعتدال في رغباته </w:t>
      </w:r>
      <w:sdt>
        <w:sdtPr>
          <w:rPr>
            <w:rFonts w:ascii="Simplified Arabic" w:eastAsia="Times New Roman" w:hAnsi="Simplified Arabic" w:cs="Akhbar MT"/>
            <w:color w:val="000000" w:themeColor="text1"/>
            <w:sz w:val="28"/>
            <w:szCs w:val="28"/>
            <w:rtl/>
          </w:rPr>
          <w:id w:val="42230260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 xml:space="preserve">CITATION </w:instrText>
          </w:r>
          <w:r w:rsidRPr="008460CE">
            <w:rPr>
              <w:rFonts w:ascii="Simplified Arabic" w:eastAsia="Times New Roman" w:hAnsi="Simplified Arabic" w:cs="Akhbar MT"/>
              <w:color w:val="000000" w:themeColor="text1"/>
              <w:sz w:val="28"/>
              <w:szCs w:val="28"/>
              <w:rtl/>
              <w:lang w:bidi="ar-IQ"/>
            </w:rPr>
            <w:instrText>دورنه</w:instrText>
          </w:r>
          <w:r w:rsidRPr="008460CE">
            <w:rPr>
              <w:rFonts w:ascii="Simplified Arabic" w:eastAsia="Times New Roman" w:hAnsi="Simplified Arabic" w:cs="Akhbar MT"/>
              <w:color w:val="000000" w:themeColor="text1"/>
              <w:sz w:val="28"/>
              <w:szCs w:val="28"/>
              <w:lang w:bidi="ar-IQ"/>
            </w:rPr>
            <w:instrText xml:space="preserve"> \p 119 \l 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(دوركايم، التربية الاخلاقية، 2015، صفحة 119)</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وأداء الواجب عملياً هو الشرط الاساسي لسعادة الإنسان والاطمئنان النفسي.</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lang w:bidi="ar-IQ"/>
        </w:rPr>
      </w:pPr>
      <w:r w:rsidRPr="008460CE">
        <w:rPr>
          <w:rFonts w:ascii="Simplified Arabic" w:eastAsia="Times New Roman" w:hAnsi="Simplified Arabic" w:cs="Akhbar MT"/>
          <w:color w:val="000000" w:themeColor="text1"/>
          <w:sz w:val="28"/>
          <w:szCs w:val="28"/>
          <w:rtl/>
        </w:rPr>
        <w:lastRenderedPageBreak/>
        <w:t>وليصل الإنسان إلى الحياة السامية والتي تتمثل في التعلق بالمجتمع أو الجماعة، أما إذا حاول أن يعتزل الجماعة سيعيش حياة مزعزعة مضادة للطبيعة ، وهكذا لا يعود الواجب والتضحية يبدوان كأنهما نوع من المعجزة التي يخرج بها الانسان عن طبيعته على نحو ما</w:t>
      </w:r>
      <w:sdt>
        <w:sdtPr>
          <w:rPr>
            <w:rFonts w:ascii="Simplified Arabic" w:eastAsia="Times New Roman" w:hAnsi="Simplified Arabic" w:cs="Akhbar MT"/>
            <w:color w:val="000000" w:themeColor="text1"/>
            <w:sz w:val="28"/>
            <w:szCs w:val="28"/>
            <w:rtl/>
          </w:rPr>
          <w:id w:val="-1326980577"/>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120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120)</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368"/>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لذلك أراد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أن يصبح الانسان إنسانا بحق إلا من خلال التفاني من أجل الجماعة واعتبر الأخلاق شيء إنساني قبل كل شيء ، ودعا الإنسان على أن يجاور ذاته من المجموعة لتحقيق طبيعية بوصفه إنسانا عن طريق استخدام إرادته .</w:t>
      </w:r>
    </w:p>
    <w:p w:rsidR="008460CE" w:rsidRPr="008460CE" w:rsidRDefault="008460CE" w:rsidP="008460CE">
      <w:pPr>
        <w:spacing w:after="0"/>
        <w:ind w:firstLine="226"/>
        <w:jc w:val="center"/>
        <w:rPr>
          <w:rFonts w:ascii="Simplified Arabic" w:eastAsia="Times New Roman" w:hAnsi="Simplified Arabic" w:cs="Akhbar MT"/>
          <w:b/>
          <w:bCs/>
          <w:color w:val="000000" w:themeColor="text1"/>
          <w:sz w:val="28"/>
          <w:szCs w:val="28"/>
        </w:rPr>
      </w:pPr>
      <w:r w:rsidRPr="008460CE">
        <w:rPr>
          <w:rFonts w:ascii="Simplified Arabic" w:eastAsia="Times New Roman" w:hAnsi="Simplified Arabic" w:cs="Akhbar MT"/>
          <w:b/>
          <w:bCs/>
          <w:color w:val="000000" w:themeColor="text1"/>
          <w:sz w:val="28"/>
          <w:szCs w:val="28"/>
          <w:rtl/>
        </w:rPr>
        <w:t>المبحث الثالث</w:t>
      </w:r>
    </w:p>
    <w:p w:rsidR="008460CE" w:rsidRPr="008460CE" w:rsidRDefault="008460CE" w:rsidP="008460CE">
      <w:pPr>
        <w:spacing w:after="0"/>
        <w:ind w:firstLine="226"/>
        <w:jc w:val="center"/>
        <w:rPr>
          <w:rFonts w:ascii="Simplified Arabic" w:eastAsia="Times New Roman" w:hAnsi="Simplified Arabic" w:cs="Akhbar MT"/>
          <w:b/>
          <w:bCs/>
          <w:color w:val="000000" w:themeColor="text1"/>
          <w:sz w:val="28"/>
          <w:szCs w:val="28"/>
        </w:rPr>
      </w:pPr>
      <w:r w:rsidRPr="008460CE">
        <w:rPr>
          <w:rFonts w:ascii="Simplified Arabic" w:eastAsia="Times New Roman" w:hAnsi="Simplified Arabic" w:cs="Akhbar MT"/>
          <w:b/>
          <w:bCs/>
          <w:color w:val="000000" w:themeColor="text1"/>
          <w:sz w:val="28"/>
          <w:szCs w:val="28"/>
          <w:rtl/>
        </w:rPr>
        <w:t>المدرسة ودورها في التربية الاخلاقية</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تعد المدرسة مؤسسة اجتماعية متخصصة ذات صفه تربوية تم إنشاؤها لسد حاجة من حاجاته الأساسية وهي تنشئة أفراده أخلاقياً وعلمياً واجتماعياً ليكونوا </w:t>
      </w:r>
      <w:proofErr w:type="spellStart"/>
      <w:r w:rsidRPr="008460CE">
        <w:rPr>
          <w:rFonts w:ascii="Simplified Arabic" w:eastAsia="Times New Roman" w:hAnsi="Simplified Arabic" w:cs="Akhbar MT"/>
          <w:color w:val="000000" w:themeColor="text1"/>
          <w:sz w:val="28"/>
          <w:szCs w:val="28"/>
          <w:rtl/>
        </w:rPr>
        <w:t>اأراداً</w:t>
      </w:r>
      <w:proofErr w:type="spellEnd"/>
      <w:r w:rsidRPr="008460CE">
        <w:rPr>
          <w:rFonts w:ascii="Simplified Arabic" w:eastAsia="Times New Roman" w:hAnsi="Simplified Arabic" w:cs="Akhbar MT"/>
          <w:color w:val="000000" w:themeColor="text1"/>
          <w:sz w:val="28"/>
          <w:szCs w:val="28"/>
          <w:rtl/>
        </w:rPr>
        <w:t xml:space="preserve"> صالحين ولهم دور في المجتمع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والمدرسة تظم أفراداً معينين وهم المدرسون الذين يقومون بالتعليم ، ثم المتعلمين الذين يتلقون التعليم من</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علوم ومعارف وأنماط سلوك مختلفة.</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 والمدرسة مؤسسة تنظيمية تأتي بعد الأسرة من دور حيث اهميتها وجعل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المدرسة تأخذ الوسيط وذلك لأن « الأسرة لا تستطيع بمفردها أن تولد الشعور </w:t>
      </w:r>
      <w:r w:rsidRPr="008460CE">
        <w:rPr>
          <w:rFonts w:ascii="Simplified Arabic" w:eastAsia="Times New Roman" w:hAnsi="Simplified Arabic" w:cs="Akhbar MT"/>
          <w:color w:val="000000" w:themeColor="text1"/>
          <w:sz w:val="28"/>
          <w:szCs w:val="28"/>
          <w:rtl/>
        </w:rPr>
        <w:lastRenderedPageBreak/>
        <w:t xml:space="preserve">الوطني والقيم الأخلاقية وفقاً المستوى القومي بل يجب ان تتظافر جهودها مع المدرسة والمؤسسات التربوية والاجتماعية الأخرى لبناء النموذج الأخلاقي الوطني وتعزيزه </w:t>
      </w:r>
      <w:sdt>
        <w:sdtPr>
          <w:rPr>
            <w:rFonts w:ascii="Simplified Arabic" w:eastAsia="Times New Roman" w:hAnsi="Simplified Arabic" w:cs="Akhbar MT"/>
            <w:color w:val="000000" w:themeColor="text1"/>
            <w:sz w:val="28"/>
            <w:szCs w:val="28"/>
            <w:rtl/>
          </w:rPr>
          <w:id w:val="2112391395"/>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13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(دوركايم، التربية الاخلاقية، 2015، صفحة 13)</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وركز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على أهمية الدور الايديولوجي الأخلاقي المدرسة حيث يتوجب عليها أن تؤدي دوراً أخلاقياً ذاتياً وموضوعياً بامتياز في آن واحد ، و" هذا الدور سيكون ضرورياً من أجل تحقيق التضامن الاجتماعي في</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 xml:space="preserve">الوطن والأمة ، وهذا يشكل قيمة اخلاقية لدى </w:t>
      </w:r>
      <w:proofErr w:type="spellStart"/>
      <w:r w:rsidRPr="008460CE">
        <w:rPr>
          <w:rFonts w:ascii="Simplified Arabic" w:eastAsia="Times New Roman" w:hAnsi="Simplified Arabic" w:cs="Akhbar MT"/>
          <w:color w:val="000000" w:themeColor="text1"/>
          <w:sz w:val="28"/>
          <w:szCs w:val="28"/>
          <w:rtl/>
        </w:rPr>
        <w:t>دوركهايم</w:t>
      </w:r>
      <w:proofErr w:type="spellEnd"/>
      <w:sdt>
        <w:sdtPr>
          <w:rPr>
            <w:rFonts w:ascii="Simplified Arabic" w:eastAsia="Times New Roman" w:hAnsi="Simplified Arabic" w:cs="Akhbar MT"/>
            <w:color w:val="000000" w:themeColor="text1"/>
            <w:sz w:val="28"/>
            <w:szCs w:val="28"/>
            <w:rtl/>
          </w:rPr>
          <w:id w:val="195651831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14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14)</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ووضع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على عاتق المعلمين والمدرسين مسؤولية تربوية إزاء الدور </w:t>
      </w:r>
      <w:proofErr w:type="spellStart"/>
      <w:r w:rsidRPr="008460CE">
        <w:rPr>
          <w:rFonts w:ascii="Simplified Arabic" w:eastAsia="Times New Roman" w:hAnsi="Simplified Arabic" w:cs="Akhbar MT"/>
          <w:color w:val="000000" w:themeColor="text1"/>
          <w:sz w:val="28"/>
          <w:szCs w:val="28"/>
          <w:rtl/>
        </w:rPr>
        <w:t>الايدلوجي</w:t>
      </w:r>
      <w:proofErr w:type="spellEnd"/>
      <w:r w:rsidRPr="008460CE">
        <w:rPr>
          <w:rFonts w:ascii="Simplified Arabic" w:eastAsia="Times New Roman" w:hAnsi="Simplified Arabic" w:cs="Akhbar MT"/>
          <w:color w:val="000000" w:themeColor="text1"/>
          <w:sz w:val="28"/>
          <w:szCs w:val="28"/>
          <w:rtl/>
        </w:rPr>
        <w:t xml:space="preserve"> للمدرسة فيتوجب عليهم " أن يؤثروا في الوعي وأن يشكلوه وفقاً للقيم الوطنية والمعايير الأخلاقية في المجتمع </w:t>
      </w:r>
      <w:sdt>
        <w:sdtPr>
          <w:rPr>
            <w:rFonts w:ascii="Simplified Arabic" w:eastAsia="Times New Roman" w:hAnsi="Simplified Arabic" w:cs="Akhbar MT"/>
            <w:color w:val="000000" w:themeColor="text1"/>
            <w:sz w:val="28"/>
            <w:szCs w:val="28"/>
            <w:rtl/>
          </w:rPr>
          <w:id w:val="-791661920"/>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14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14)</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 ورأى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أن المدرسة هي المكان الأنسب للتربية الاخلاقية من الاسرة لأنها هي مؤسسة تتمتع بسلطة وشرعية اجتماعية ، كما أن المدرسة توفر للطلاب الفرصة للتفاعل مع الآخرين من أخلاقيات مختلفة مما يساعدهم على تطوير شعور الانتماء الى مجتمع أكبر وقال في هذا الشأن « المدارس العامة بحكم </w:t>
      </w:r>
      <w:r w:rsidRPr="008460CE">
        <w:rPr>
          <w:rFonts w:ascii="Simplified Arabic" w:eastAsia="Times New Roman" w:hAnsi="Simplified Arabic" w:cs="Akhbar MT"/>
          <w:color w:val="000000" w:themeColor="text1"/>
          <w:sz w:val="28"/>
          <w:szCs w:val="28"/>
          <w:rtl/>
        </w:rPr>
        <w:lastRenderedPageBreak/>
        <w:t>وضعها هي الأداة المنظمة للتربية الوطنية، فضلاً عن ذلك فانه على العكس مما يشاع كثيراً من أن الأسرة هي التي يجب أن تضطلع وحدها بعبء التربية الأخلاقية فإني أقرر أن ما تقوم به المدرسة من التكوين الخلقي للطفل يمكن بل يجب أن يكون غاية كبيرة من الأهمية، فإن جزءاً كبيراً من هذه الثقافة الأخلاقية بل أهم جزء فيها</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لا يمكن تلقينه في اي مكان آخر"</w:t>
      </w:r>
      <w:sdt>
        <w:sdtPr>
          <w:rPr>
            <w:rFonts w:ascii="Simplified Arabic" w:eastAsia="Times New Roman" w:hAnsi="Simplified Arabic" w:cs="Akhbar MT"/>
            <w:color w:val="000000" w:themeColor="text1"/>
            <w:sz w:val="28"/>
            <w:szCs w:val="28"/>
            <w:vertAlign w:val="superscript"/>
            <w:rtl/>
          </w:rPr>
          <w:id w:val="-524029133"/>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116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116)</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أما السبب في جعل المدرسة هي الأنسب فيرجع إلى أن الأسرة لا تمتلك تكويناً عقلانياً وعلمياً تمكنها من تربية الطفل بشكل جيد فهي " بحكم تكوينها البسيط لا تستطيع أن تكون أداة صالحة لأعداد الطفل للقيام بواجباته في الحياة الاجتماعية.</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واتخذ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المدرسة خير مركز يُحقق فيها التربية الأخلاقية في سن الطفولة الثانية وهنا اراد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ان نعلم الاطفال في المدرسة تربية اخلاقية تخضع الى مبادئ العقل والعلم تنسجم مع روح العصر الذي نعيش فيه وقال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في هذا الِمضَمار يجب علينا ان نذهب بعيداً ان نقصد مباشرةً الى المبادئ الدينية لكي نبحث بين ثناياها في الحقائق الاخلاقية المخبأة فنخلصها لكي نعرف كنهها تماماً ونحدد طبيعتها الذاتية وبذلك يتسنى لنا أن نعبر عنها بلغة العقل انه يجب علينا الكشف عن الرموز العقلية لهذه </w:t>
      </w:r>
      <w:r w:rsidRPr="008460CE">
        <w:rPr>
          <w:rFonts w:ascii="Simplified Arabic" w:eastAsia="Times New Roman" w:hAnsi="Simplified Arabic" w:cs="Akhbar MT"/>
          <w:color w:val="000000" w:themeColor="text1"/>
          <w:sz w:val="28"/>
          <w:szCs w:val="28"/>
          <w:rtl/>
        </w:rPr>
        <w:lastRenderedPageBreak/>
        <w:t xml:space="preserve">الافكار الدينية التي ظلت مدة طويلة تجر في ركابها اهم الأفكار الخلقية " </w:t>
      </w:r>
      <w:sdt>
        <w:sdtPr>
          <w:rPr>
            <w:rFonts w:ascii="Simplified Arabic" w:eastAsia="Times New Roman" w:hAnsi="Simplified Arabic" w:cs="Akhbar MT"/>
            <w:color w:val="000000" w:themeColor="text1"/>
            <w:sz w:val="28"/>
            <w:szCs w:val="28"/>
            <w:rtl/>
          </w:rPr>
          <w:id w:val="-1444303962"/>
          <w:citation/>
        </w:sdtPr>
        <w:sdtEndPr>
          <w:rPr>
            <w:rFonts w:asciiTheme="majorBidi" w:hAnsiTheme="majorBidi" w:cstheme="majorBidi"/>
            <w:sz w:val="24"/>
            <w:szCs w:val="24"/>
          </w:rPr>
        </w:sdtEndPr>
        <w:sdtContent>
          <w:r w:rsidRPr="008460CE">
            <w:rPr>
              <w:rFonts w:asciiTheme="majorBidi" w:eastAsia="Times New Roman" w:hAnsiTheme="majorBidi" w:cstheme="majorBidi"/>
              <w:color w:val="000000" w:themeColor="text1"/>
              <w:sz w:val="24"/>
              <w:szCs w:val="24"/>
              <w:rtl/>
            </w:rPr>
            <w:fldChar w:fldCharType="begin"/>
          </w:r>
          <w:r w:rsidRPr="008460CE">
            <w:rPr>
              <w:rFonts w:asciiTheme="majorBidi" w:eastAsia="Times New Roman" w:hAnsiTheme="majorBidi" w:cstheme="majorBidi"/>
              <w:color w:val="000000" w:themeColor="text1"/>
              <w:sz w:val="24"/>
              <w:szCs w:val="24"/>
              <w:lang w:bidi="ar-IQ"/>
            </w:rPr>
            <w:instrText xml:space="preserve">CITATION Dur74 \p 5 \l 1033 </w:instrText>
          </w:r>
          <w:r w:rsidRPr="008460CE">
            <w:rPr>
              <w:rFonts w:asciiTheme="majorBidi" w:eastAsia="Times New Roman" w:hAnsiTheme="majorBidi" w:cstheme="majorBidi"/>
              <w:color w:val="000000" w:themeColor="text1"/>
              <w:sz w:val="24"/>
              <w:szCs w:val="24"/>
              <w:rtl/>
            </w:rPr>
            <w:fldChar w:fldCharType="separate"/>
          </w:r>
          <w:r w:rsidRPr="008460CE">
            <w:rPr>
              <w:rFonts w:asciiTheme="majorBidi" w:eastAsia="Times New Roman" w:hAnsiTheme="majorBidi" w:cstheme="majorBidi"/>
              <w:noProof/>
              <w:color w:val="000000" w:themeColor="text1"/>
              <w:sz w:val="24"/>
              <w:szCs w:val="24"/>
            </w:rPr>
            <w:t>(Durkheim, 1974, p. 5)</w:t>
          </w:r>
          <w:r w:rsidRPr="008460CE">
            <w:rPr>
              <w:rFonts w:asciiTheme="majorBidi" w:eastAsia="Times New Roman" w:hAnsiTheme="majorBidi" w:cstheme="majorBidi"/>
              <w:color w:val="000000" w:themeColor="text1"/>
              <w:sz w:val="24"/>
              <w:szCs w:val="24"/>
              <w:rtl/>
            </w:rPr>
            <w:fldChar w:fldCharType="end"/>
          </w:r>
        </w:sdtContent>
      </w:sdt>
      <w:r w:rsidRPr="008460CE">
        <w:rPr>
          <w:rFonts w:asciiTheme="majorBidi" w:eastAsia="Times New Roman" w:hAnsiTheme="majorBidi" w:cstheme="majorBidi"/>
          <w:color w:val="000000" w:themeColor="text1"/>
          <w:sz w:val="24"/>
          <w:szCs w:val="24"/>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ومن خلال حديثنا يمكن القول إن التربية الأخلاقية التي وضع دعائمها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هي المدخل الحقيقي نحو الحداثة، وذلك وفق رؤية </w:t>
      </w:r>
      <w:proofErr w:type="spellStart"/>
      <w:r w:rsidRPr="008460CE">
        <w:rPr>
          <w:rFonts w:ascii="Simplified Arabic" w:eastAsia="Times New Roman" w:hAnsi="Simplified Arabic" w:cs="Akhbar MT"/>
          <w:color w:val="000000" w:themeColor="text1"/>
          <w:sz w:val="28"/>
          <w:szCs w:val="28"/>
          <w:rtl/>
        </w:rPr>
        <w:t>سوسيولوجية</w:t>
      </w:r>
      <w:proofErr w:type="spellEnd"/>
      <w:r w:rsidRPr="008460CE">
        <w:rPr>
          <w:rFonts w:ascii="Simplified Arabic" w:eastAsia="Times New Roman" w:hAnsi="Simplified Arabic" w:cs="Akhbar MT"/>
          <w:color w:val="000000" w:themeColor="text1"/>
          <w:sz w:val="28"/>
          <w:szCs w:val="28"/>
          <w:rtl/>
        </w:rPr>
        <w:t xml:space="preserve"> التي جعلت من المدرسة مؤسسة لها القدرة والامكانيات للقيام بالتربية الأخلاقية للأطفال، وهي مؤسسة يمكنها مستقبلاً أن تشارك الحياة الاجتماعية بكل التزام ومسؤولية.</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ويتم في المدرسة تربية اخلاقية من الدرجة الأولى لان المدرسة هي منظومة التمثيل التي "تجعل القواعد الاجتماعية ماثلة فينا فكراً وشعوراً في شكل انضباط داخلي وخارجي (اي ازاء ذواتنا وإزاء غيرنا)، هي في الحقيقة منظومة انشأها المجتمع في ضمائرنا</w:t>
      </w:r>
      <w:sdt>
        <w:sdtPr>
          <w:rPr>
            <w:rFonts w:ascii="Simplified Arabic" w:eastAsia="Times New Roman" w:hAnsi="Simplified Arabic" w:cs="Akhbar MT"/>
            <w:color w:val="000000" w:themeColor="text1"/>
            <w:sz w:val="28"/>
            <w:szCs w:val="28"/>
            <w:rtl/>
          </w:rPr>
          <w:id w:val="1756244376"/>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دور96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50-51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(دوركهايم ا.، 1996، الصفحات 50-51)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إذن فمهمة التربية الأخلاقية في المدارس تمكن في تلقين جميع الاطفال المنتمين الى المجتمع الواحد، بغض النظر عن اختلاف مواقعهم الاجتماعية لمبادئ أخلاقية مشتركة لان كل مجتمع هنالك مثال اخلاق مشترك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ولذلك 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المدرسة المكان الملائم لتعويد الفرد منذ أن كان طفلاً على المبادئ الأخلاقية المشتركة وتقوم بذلك عن طريق استخدام طرق مباشرة وغير مباشرة وواعية.</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lang w:bidi="ar-IQ"/>
        </w:rPr>
      </w:pPr>
      <w:r w:rsidRPr="008460CE">
        <w:rPr>
          <w:rFonts w:ascii="Simplified Arabic" w:eastAsia="Times New Roman" w:hAnsi="Simplified Arabic" w:cs="Akhbar MT"/>
          <w:color w:val="000000" w:themeColor="text1"/>
          <w:sz w:val="28"/>
          <w:szCs w:val="28"/>
          <w:rtl/>
        </w:rPr>
        <w:lastRenderedPageBreak/>
        <w:t xml:space="preserve">ومن خلال حديثا السابق نؤكد بأن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نظر للتلميذ او الطفل على اعتبار عقله صفحة بيضاء وننتظر أن يملأها المجتمع ، لان الطفل في نظر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يأتي للحياة بطبيعته الفردية فقط ومن ثم يتولاه المجتمع، فيقدم له الأنا الاجتماعي والنسق الأخلاقي في الحياة الاجتماعية ، إذن فعملية التنشئة الاخلاقية تجعل الطفل يتقبل القيم الاخلاقية الموجودة في مجتمعه وذلك من خلال النظام المدرسي الذي بدورهِ "يعد الطفل اعداداً أولياً لاحتمال ما يتطلب أداء الواجب من رزانه وثبات، والطفل حين يدخل المدرسة لا يبدل من ان يدرك أن حياة الجد قد بدأت ، تلك هي الوظيفة الحقيقية للنظام فهو ليس مجرد وسيلة تهدف لحث لطفل على العمل ، او لتحريك رغبته نحو التعلم او الحرص على عدم ارهاق المعلم، ولكنه أداة ضرورية للتربية الأخلاقية</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 xml:space="preserve">لا نستطيع ان نستعيض عنها بغيرها" </w:t>
      </w:r>
      <w:sdt>
        <w:sdtPr>
          <w:rPr>
            <w:rFonts w:ascii="Simplified Arabic" w:eastAsia="Times New Roman" w:hAnsi="Simplified Arabic" w:cs="Akhbar MT"/>
            <w:color w:val="000000" w:themeColor="text1"/>
            <w:sz w:val="28"/>
            <w:szCs w:val="28"/>
            <w:rtl/>
          </w:rPr>
          <w:id w:val="97834909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144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(دوركايم، التربية الاخلاقية، 2015، صفحة 144)</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للمعلم دور كبير في المدرسة في الانضباط المدرسي وان يتوفر للمعلم عاملين وهما القوه والسلطة داخل المدرسة وأن يتحلى المعلم ايضا بهاذين العاملين كصفات أساسية من صفات المعلم وقال "أن يشعر المعلم قبل كل شيء ، شعوراً داخلياً بحقيقة السلطة التي يجب أن ينقل معناها الى الأطفال و يشعرهم بها فالسلطة قوة معنوية لا يستطيع المعلم أن </w:t>
      </w:r>
      <w:r w:rsidRPr="008460CE">
        <w:rPr>
          <w:rFonts w:ascii="Simplified Arabic" w:eastAsia="Times New Roman" w:hAnsi="Simplified Arabic" w:cs="Akhbar MT"/>
          <w:color w:val="000000" w:themeColor="text1"/>
          <w:sz w:val="28"/>
          <w:szCs w:val="28"/>
          <w:rtl/>
        </w:rPr>
        <w:lastRenderedPageBreak/>
        <w:t>يظهرها إلا إذا امتلكها حقيقة"</w:t>
      </w:r>
      <w:sdt>
        <w:sdtPr>
          <w:rPr>
            <w:rFonts w:ascii="Simplified Arabic" w:eastAsia="Times New Roman" w:hAnsi="Simplified Arabic" w:cs="Akhbar MT"/>
            <w:color w:val="000000" w:themeColor="text1"/>
            <w:sz w:val="28"/>
            <w:szCs w:val="28"/>
            <w:rtl/>
          </w:rPr>
          <w:id w:val="84652824"/>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149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149)</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وهنالك صفات اخرى للمعلم وهي صفات ذاتية عالية كالذكاء والارادة، احترام العدالة واحترام القانون العام واحترام الذي يكنه لوظيفته</w:t>
      </w:r>
      <w:sdt>
        <w:sdtPr>
          <w:rPr>
            <w:rFonts w:ascii="Simplified Arabic" w:eastAsia="Times New Roman" w:hAnsi="Simplified Arabic" w:cs="Akhbar MT"/>
            <w:color w:val="000000" w:themeColor="text1"/>
            <w:sz w:val="28"/>
            <w:szCs w:val="28"/>
            <w:rtl/>
          </w:rPr>
          <w:id w:val="-1687978967"/>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150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150)</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وأرد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أن يجعل للمعلم اثراً على تلاميذه وجعله نموذج يعبر من خلاله عن  الآراء الاخلاقية العظيمة التي تسود في عصره وفي وطنه ، فإذا تعلق المعلم بهذه الآراء وشعر بما فيها من عظمة، انتقلت عن طريق الأقوال والحركات إلى ضمير الطفل فينطبع فيه"</w:t>
      </w:r>
      <w:sdt>
        <w:sdtPr>
          <w:rPr>
            <w:rFonts w:ascii="Simplified Arabic" w:eastAsia="Times New Roman" w:hAnsi="Simplified Arabic" w:cs="Akhbar MT"/>
            <w:color w:val="000000" w:themeColor="text1"/>
            <w:sz w:val="28"/>
            <w:szCs w:val="28"/>
            <w:rtl/>
          </w:rPr>
          <w:id w:val="997377466"/>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151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151)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وعلى المعلم أن يهتم في اظهار الآراء الأخلاقية ولا يصور للطفل بأنها نتيجة لمجهوده الشخصي "وبل على أنها سلطة أخلاقية تسمو عليه وهو يعبر عنها ولا يخلقها، وواجبه كذلك أن يفهم الاطفال أن القاعدة تُفرض عليه كما تُفرض عليهم - وأنه لا يستطيع ان يلغيها أو يعدل فيها، وأنه ملزم بتطبيقها لأنها تسيطر عليه وتلزمه كما تلزمهم".</w:t>
      </w:r>
      <w:sdt>
        <w:sdtPr>
          <w:rPr>
            <w:rFonts w:ascii="Simplified Arabic" w:eastAsia="Times New Roman" w:hAnsi="Simplified Arabic" w:cs="Akhbar MT"/>
            <w:color w:val="000000" w:themeColor="text1"/>
            <w:sz w:val="28"/>
            <w:szCs w:val="28"/>
            <w:rtl/>
          </w:rPr>
          <w:id w:val="135476691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151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151)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hint="cs"/>
          <w:color w:val="000000" w:themeColor="text1"/>
          <w:sz w:val="28"/>
          <w:szCs w:val="28"/>
          <w:vertAlign w:val="superscript"/>
          <w:rtl/>
        </w:rPr>
        <w:t xml:space="preserve"> </w:t>
      </w:r>
      <w:r w:rsidRPr="008460CE">
        <w:rPr>
          <w:rFonts w:ascii="Simplified Arabic" w:eastAsia="Times New Roman" w:hAnsi="Simplified Arabic" w:cs="Akhbar MT"/>
          <w:color w:val="000000" w:themeColor="text1"/>
          <w:sz w:val="28"/>
          <w:szCs w:val="28"/>
          <w:rtl/>
        </w:rPr>
        <w:t xml:space="preserve">و بذلك 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المعلم قدوة للتلاميذ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وبعد أن عرفنا طبيعة واهمية النظام المدرسي في تكوين عناصر التربية الأخلاقية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لا بد من </w:t>
      </w:r>
      <w:r w:rsidRPr="008460CE">
        <w:rPr>
          <w:rFonts w:ascii="Simplified Arabic" w:eastAsia="Times New Roman" w:hAnsi="Simplified Arabic" w:cs="Akhbar MT"/>
          <w:color w:val="000000" w:themeColor="text1"/>
          <w:sz w:val="28"/>
          <w:szCs w:val="28"/>
          <w:rtl/>
        </w:rPr>
        <w:lastRenderedPageBreak/>
        <w:t xml:space="preserve">معرفة وجهة نظر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في العقوبات والمكافئات المدرسية على اعتبار أن الثواب والعقاب هو اسلوب تربوي تمارسه السلطة المدرسية مع التلاميذ.</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وجعل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للعقاب دور مهم في المجتمع فالعقاب في نظره لا يستهدف الانتقام أو الردع أو الإصلاح بقدر ما يستهدف الدفاع عن قيم الجماعة والحفاظ عليها وحمايتها ويُقر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باستعمال العقوبة المعنوية مع الطفل ولكنه يشترط شروطاً تراعي الحذر الشديد عند ممارستها على الطفل، فالعقوبات درجات وأهمها الحرمان من اللعب والتكليف بالواجبات الاضافية ، بالإضافة إلى أنواع اللوم و التعنيف ، فنظام العقوبات يجب ان يتكون من سلم تتدرج درجاته بعناية كبيرة ، ويجب أن تبدأ من أسفل الدرجات ما أمكن، ولا ننتقل من درجة إلى أخرى إلا بحذر شديد</w:t>
      </w:r>
      <w:r w:rsidRPr="008460CE">
        <w:rPr>
          <w:rFonts w:ascii="Simplified Arabic" w:eastAsia="Times New Roman" w:hAnsi="Simplified Arabic" w:cs="Akhbar MT"/>
          <w:color w:val="000000" w:themeColor="text1"/>
          <w:sz w:val="28"/>
          <w:szCs w:val="28"/>
          <w:vertAlign w:val="superscript"/>
          <w:rtl/>
        </w:rPr>
        <w:t>"</w:t>
      </w:r>
      <w:sdt>
        <w:sdtPr>
          <w:rPr>
            <w:rFonts w:ascii="Simplified Arabic" w:eastAsia="Times New Roman" w:hAnsi="Simplified Arabic" w:cs="Akhbar MT"/>
            <w:color w:val="000000" w:themeColor="text1"/>
            <w:sz w:val="28"/>
            <w:szCs w:val="28"/>
            <w:rtl/>
          </w:rPr>
          <w:id w:val="-239416478"/>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194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194)</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وسلم العقوبات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يبدأ من (( التأنيب الفردي الذي يحدث في السر، وهو ما يجب أن نبدأ به دائماً : ثم التأنيب العلني أمام الفصل ، ثم التأنيب الذي يُبلغ الآباء ثم العقاب"</w:t>
      </w:r>
      <w:sdt>
        <w:sdtPr>
          <w:rPr>
            <w:rFonts w:ascii="Simplified Arabic" w:eastAsia="Times New Roman" w:hAnsi="Simplified Arabic" w:cs="Akhbar MT"/>
            <w:color w:val="000000" w:themeColor="text1"/>
            <w:sz w:val="28"/>
            <w:szCs w:val="28"/>
            <w:rtl/>
          </w:rPr>
          <w:id w:val="-1023079578"/>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195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195)</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vertAlign w:val="superscript"/>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ويكون الارتقاء في سلم العقوبات بحذر شديد لأن "التأثيرات التي يحدثها مؤثر ما لا تزداد في شدتها إلى ما لا نهاية كلما ازدادت قوة هذا المؤثر, إذ يأتي وقت </w:t>
      </w:r>
      <w:r w:rsidRPr="008460CE">
        <w:rPr>
          <w:rFonts w:ascii="Simplified Arabic" w:eastAsia="Times New Roman" w:hAnsi="Simplified Arabic" w:cs="Akhbar MT"/>
          <w:color w:val="000000" w:themeColor="text1"/>
          <w:sz w:val="28"/>
          <w:szCs w:val="28"/>
          <w:rtl/>
        </w:rPr>
        <w:lastRenderedPageBreak/>
        <w:t>يقف عنده التأثير عند حد معين لا يشعر المرء بعد ذلك بما يطرأ عليه من ريادة جديدة</w:t>
      </w:r>
      <w:r w:rsidRPr="008460CE">
        <w:rPr>
          <w:rFonts w:ascii="Simplified Arabic" w:eastAsia="Times New Roman" w:hAnsi="Simplified Arabic" w:cs="Akhbar MT"/>
          <w:color w:val="000000" w:themeColor="text1"/>
          <w:sz w:val="28"/>
          <w:szCs w:val="28"/>
          <w:vertAlign w:val="superscript"/>
          <w:rtl/>
        </w:rPr>
        <w:t>"</w:t>
      </w:r>
      <w:sdt>
        <w:sdtPr>
          <w:rPr>
            <w:rFonts w:ascii="Simplified Arabic" w:eastAsia="Times New Roman" w:hAnsi="Simplified Arabic" w:cs="Akhbar MT"/>
            <w:color w:val="000000" w:themeColor="text1"/>
            <w:sz w:val="28"/>
            <w:szCs w:val="28"/>
            <w:rtl/>
          </w:rPr>
          <w:id w:val="-1874223489"/>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196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196)</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وكما حذر من وقوع العقوبة في حالة العضب وفي حالة عدم الاهتمام والإفراط في الهدوء وعدم المبالاة والسلبية فالعقوبة يجب " يصاحبها شيء من الاستنكار أو شيء من الاستياء الذي يزداد أو يقل تبعاً للحالات المختلفة</w:t>
      </w:r>
      <w:r w:rsidRPr="008460CE">
        <w:rPr>
          <w:rFonts w:ascii="Simplified Arabic" w:eastAsia="Times New Roman" w:hAnsi="Simplified Arabic" w:cs="Akhbar MT"/>
          <w:color w:val="000000" w:themeColor="text1"/>
          <w:sz w:val="28"/>
          <w:szCs w:val="28"/>
          <w:vertAlign w:val="superscript"/>
          <w:rtl/>
        </w:rPr>
        <w:t>"</w:t>
      </w:r>
      <w:sdt>
        <w:sdtPr>
          <w:rPr>
            <w:rFonts w:ascii="Simplified Arabic" w:eastAsia="Times New Roman" w:hAnsi="Simplified Arabic" w:cs="Akhbar MT"/>
            <w:color w:val="000000" w:themeColor="text1"/>
            <w:sz w:val="28"/>
            <w:szCs w:val="28"/>
            <w:vertAlign w:val="superscript"/>
            <w:rtl/>
          </w:rPr>
          <w:id w:val="-88973019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198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198)</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وقد عاب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المكافئات المدرسية باعتبارها "وسيلة لحفر الطفل على انماء ملكاته العقلية، أكثر ما تستخدم في تقوية روحه وصفاته المعنوية، وهي تمجد النجاح أكثر مما تمجد الاستحقاقات الخلقي فالدرجات العليا والمراتب والجوائز ولوحات الشرف في الفصل يحتفظ بها حالياً للتلاميذ النبهاء أكثر مما يحتفظ بها لأولئك الذين اشتهروا باستقامة الضمير ودماثة الحس الخلقي، فهي أداة للثقافة العقلية أكثر منها للثقافة الأخلاقية"</w:t>
      </w:r>
      <w:sdt>
        <w:sdtPr>
          <w:rPr>
            <w:rFonts w:ascii="Simplified Arabic" w:eastAsia="Times New Roman" w:hAnsi="Simplified Arabic" w:cs="Akhbar MT"/>
            <w:color w:val="000000" w:themeColor="text1"/>
            <w:sz w:val="28"/>
            <w:szCs w:val="28"/>
            <w:rtl/>
          </w:rPr>
          <w:id w:val="182015428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 DUR</w:instrText>
          </w:r>
          <w:r w:rsidRPr="008460CE">
            <w:rPr>
              <w:rFonts w:ascii="Simplified Arabic" w:eastAsia="Times New Roman" w:hAnsi="Simplified Arabic" w:cs="Akhbar MT"/>
              <w:color w:val="000000" w:themeColor="text1"/>
              <w:sz w:val="28"/>
              <w:szCs w:val="28"/>
              <w:rtl/>
              <w:lang w:bidi="ar-IQ"/>
            </w:rPr>
            <w:instrText xml:space="preserve">92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201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w:t>
          </w:r>
          <w:r w:rsidRPr="008460CE">
            <w:rPr>
              <w:rFonts w:ascii="Simplified Arabic" w:eastAsia="Times New Roman" w:hAnsi="Simplified Arabic" w:cs="Akhbar MT" w:hint="cs"/>
              <w:noProof/>
              <w:color w:val="000000" w:themeColor="text1"/>
              <w:sz w:val="28"/>
              <w:szCs w:val="28"/>
            </w:rPr>
            <w:t>DURKHEIM</w:t>
          </w:r>
          <w:r w:rsidRPr="008460CE">
            <w:rPr>
              <w:rFonts w:ascii="Simplified Arabic" w:eastAsia="Times New Roman" w:hAnsi="Simplified Arabic" w:cs="Akhbar MT" w:hint="cs"/>
              <w:noProof/>
              <w:color w:val="000000" w:themeColor="text1"/>
              <w:sz w:val="28"/>
              <w:szCs w:val="28"/>
              <w:rtl/>
            </w:rPr>
            <w:t>، 1974، صفحة 201)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ودليل على ذلك اذا بحثنا عن صفات النظام المدرسي في وقت عصر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نجد ان العقوبات تحتل مكانة ودور ممكن تحتله المكافآت لذلك حذر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من جعل المكافئات "ابعد من أن تمتد الى كل ما يستطيع </w:t>
      </w:r>
      <w:r w:rsidRPr="008460CE">
        <w:rPr>
          <w:rFonts w:ascii="Simplified Arabic" w:eastAsia="Times New Roman" w:hAnsi="Simplified Arabic" w:cs="Akhbar MT"/>
          <w:color w:val="000000" w:themeColor="text1"/>
          <w:sz w:val="28"/>
          <w:szCs w:val="28"/>
          <w:rtl/>
        </w:rPr>
        <w:lastRenderedPageBreak/>
        <w:t>القيام به من أفعال طيبة تستحق الثناء، وفوق ذلك فأنه يبدو ان كل شيء قد رُتب لأثارة روح التنافس العقلي ، ولم ينظم شيء تقريباً لخلق التنافس في ميدان الاخلاق"</w:t>
      </w:r>
      <w:sdt>
        <w:sdtPr>
          <w:rPr>
            <w:rFonts w:ascii="Simplified Arabic" w:eastAsia="Times New Roman" w:hAnsi="Simplified Arabic" w:cs="Akhbar MT"/>
            <w:color w:val="000000" w:themeColor="text1"/>
            <w:sz w:val="28"/>
            <w:szCs w:val="28"/>
            <w:vertAlign w:val="superscript"/>
            <w:rtl/>
          </w:rPr>
          <w:id w:val="-1719888002"/>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201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صفحة 201)</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 xml:space="preserve">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بالرغم من أن </w:t>
      </w:r>
      <w:proofErr w:type="spellStart"/>
      <w:r w:rsidRPr="008460CE">
        <w:rPr>
          <w:rFonts w:ascii="Simplified Arabic" w:eastAsia="Times New Roman" w:hAnsi="Simplified Arabic" w:cs="Akhbar MT"/>
          <w:color w:val="000000" w:themeColor="text1"/>
          <w:sz w:val="28"/>
          <w:szCs w:val="28"/>
          <w:rtl/>
        </w:rPr>
        <w:t>دورکها</w:t>
      </w:r>
      <w:r w:rsidRPr="008460CE">
        <w:rPr>
          <w:rFonts w:ascii="Times New Roman" w:eastAsia="Times New Roman" w:hAnsi="Times New Roman" w:cs="Times New Roman" w:hint="cs"/>
          <w:color w:val="000000" w:themeColor="text1"/>
          <w:sz w:val="28"/>
          <w:szCs w:val="28"/>
          <w:rtl/>
        </w:rPr>
        <w:t>ی</w:t>
      </w:r>
      <w:r w:rsidRPr="008460CE">
        <w:rPr>
          <w:rFonts w:ascii="Simplified Arabic" w:eastAsia="Times New Roman" w:hAnsi="Simplified Arabic" w:cs="Akhbar MT" w:hint="cs"/>
          <w:color w:val="000000" w:themeColor="text1"/>
          <w:sz w:val="28"/>
          <w:szCs w:val="28"/>
          <w:rtl/>
        </w:rPr>
        <w:t>م</w:t>
      </w:r>
      <w:proofErr w:type="spellEnd"/>
      <w:r w:rsidRPr="008460CE">
        <w:rPr>
          <w:rFonts w:ascii="Simplified Arabic" w:eastAsia="Times New Roman" w:hAnsi="Simplified Arabic" w:cs="Akhbar MT"/>
          <w:color w:val="000000" w:themeColor="text1"/>
          <w:sz w:val="28"/>
          <w:szCs w:val="28"/>
          <w:rtl/>
        </w:rPr>
        <w:t xml:space="preserve"> أراد أن يجعل للمكافئات من الناحية الخلقية دور واهميه في النظام المدرسي إلا انه حذر أن يعتاد الطفل انتظار مكافأة على كل عمل خلقي في النظام المدرسي وقال "بالرغم من كل هذا فأننا نعتقد أن التقدير </w:t>
      </w:r>
      <w:proofErr w:type="spellStart"/>
      <w:r w:rsidRPr="008460CE">
        <w:rPr>
          <w:rFonts w:ascii="Simplified Arabic" w:eastAsia="Times New Roman" w:hAnsi="Simplified Arabic" w:cs="Akhbar MT"/>
          <w:color w:val="000000" w:themeColor="text1"/>
          <w:sz w:val="28"/>
          <w:szCs w:val="28"/>
          <w:rtl/>
        </w:rPr>
        <w:t>فى</w:t>
      </w:r>
      <w:proofErr w:type="spellEnd"/>
      <w:r w:rsidRPr="008460CE">
        <w:rPr>
          <w:rFonts w:ascii="Simplified Arabic" w:eastAsia="Times New Roman" w:hAnsi="Simplified Arabic" w:cs="Akhbar MT"/>
          <w:color w:val="000000" w:themeColor="text1"/>
          <w:sz w:val="28"/>
          <w:szCs w:val="28"/>
          <w:rtl/>
        </w:rPr>
        <w:t xml:space="preserve"> حياتنا المدرسية يكاد يقتصر على الاستحقاق العقلي ، وان من الواجب تخصيص جزء اكبر لتقدير القيم الأخلاقية ولا يتطلب ذلك أن نضيف نظاماً جديداً الى ما لدينا من وسائل التقدير، بل يكفي ان يزداد اهتمام المعلم بتلك الصفات الخلقية </w:t>
      </w:r>
      <w:sdt>
        <w:sdtPr>
          <w:rPr>
            <w:rFonts w:ascii="Simplified Arabic" w:eastAsia="Times New Roman" w:hAnsi="Simplified Arabic" w:cs="Akhbar MT"/>
            <w:color w:val="000000" w:themeColor="text1"/>
            <w:sz w:val="28"/>
            <w:szCs w:val="28"/>
            <w:rtl/>
          </w:rPr>
          <w:id w:val="53368855"/>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202-203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hint="cs"/>
              <w:noProof/>
              <w:color w:val="000000" w:themeColor="text1"/>
              <w:sz w:val="28"/>
              <w:szCs w:val="28"/>
              <w:rtl/>
            </w:rPr>
            <w:t>(دوركايم، التربية الاخلاقية، 2015، الصفحات 202-203)</w:t>
          </w:r>
          <w:r w:rsidRPr="008460CE">
            <w:rPr>
              <w:rFonts w:ascii="Simplified Arabic" w:eastAsia="Times New Roman" w:hAnsi="Simplified Arabic" w:cs="Akhbar MT"/>
              <w:color w:val="000000" w:themeColor="text1"/>
              <w:sz w:val="28"/>
              <w:szCs w:val="28"/>
              <w:rtl/>
            </w:rPr>
            <w:fldChar w:fldCharType="end"/>
          </w:r>
        </w:sdtContent>
      </w:sdt>
      <w:r w:rsidRPr="008460CE">
        <w:rPr>
          <w:rFonts w:ascii="Simplified Arabic" w:eastAsia="Times New Roman" w:hAnsi="Simplified Arabic" w:cs="Akhbar MT"/>
          <w:color w:val="000000" w:themeColor="text1"/>
          <w:sz w:val="28"/>
          <w:szCs w:val="28"/>
          <w:rtl/>
        </w:rPr>
        <w:t>"</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ولم يقف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في حديثة عن العقاب في حدود النظام المدرسي ولكن أخذ أبعد من ذلك، وجعل من العقاب وسيلة للحفاظ على النظام الاجتماعي والتضامن وللعقاب وظيفتين أساسيتين في المجتمع وهما أولاً «تنظيم السلوك المنحرف والسيطرة عليه وثانياً: إنشاء وتعزيز الروابط الاجتماعية بين أفراد المجتمع.</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وأسهب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في ان العقوبة ضرورية للحفاظ على </w:t>
      </w:r>
      <w:r w:rsidRPr="008460CE">
        <w:rPr>
          <w:rFonts w:ascii="Simplified Arabic" w:eastAsia="Times New Roman" w:hAnsi="Simplified Arabic" w:cs="Akhbar MT"/>
          <w:sz w:val="28"/>
          <w:szCs w:val="28"/>
          <w:rtl/>
        </w:rPr>
        <w:t xml:space="preserve">التماسك الاجتماعي </w:t>
      </w:r>
      <w:r w:rsidRPr="008460CE">
        <w:rPr>
          <w:rFonts w:ascii="Simplified Arabic" w:eastAsia="Times New Roman" w:hAnsi="Simplified Arabic" w:cs="Akhbar MT"/>
          <w:color w:val="000000" w:themeColor="text1"/>
          <w:sz w:val="28"/>
          <w:szCs w:val="28"/>
          <w:rtl/>
        </w:rPr>
        <w:t>والحفاظ على الأعراف الاجتماعية .</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lastRenderedPageBreak/>
        <w:t xml:space="preserve">وجعل من العقوبة وسيلة لتنظيم السلوك المنحرف للأفراد والسيطرة عليه، وإعادة دمج فرد مجرم او منحرف في المجتمع لذلك مفهوم العقوبة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لا يتعلق فقط بالقصاص أو العدالة إنما يتعلق ايضاً بالحفاظ على النسيج الأخلاقي والاجتماعي للمجتمع، ورأى في العقاب وسيلة لتحقيق التكافل الاجتماعي والحفاظ على التوازن بين النظام والفوضى.</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وتشير نظرية العقاب </w:t>
      </w:r>
      <w:proofErr w:type="spellStart"/>
      <w:r w:rsidRPr="008460CE">
        <w:rPr>
          <w:rFonts w:ascii="Simplified Arabic" w:eastAsia="Times New Roman" w:hAnsi="Simplified Arabic" w:cs="Akhbar MT"/>
          <w:color w:val="000000" w:themeColor="text1"/>
          <w:sz w:val="28"/>
          <w:szCs w:val="28"/>
          <w:rtl/>
        </w:rPr>
        <w:t>لدوركهايم</w:t>
      </w:r>
      <w:proofErr w:type="spellEnd"/>
      <w:r w:rsidRPr="008460CE">
        <w:rPr>
          <w:rFonts w:ascii="Simplified Arabic" w:eastAsia="Times New Roman" w:hAnsi="Simplified Arabic" w:cs="Akhbar MT"/>
          <w:color w:val="000000" w:themeColor="text1"/>
          <w:sz w:val="28"/>
          <w:szCs w:val="28"/>
          <w:rtl/>
        </w:rPr>
        <w:t xml:space="preserve"> إلى أنه عندما يمر المجتمع بتغيير سريع ويفقد بنيته المعيارية ، فقد يصبح الأفراد منفصلين عن المبادئ التوجيهية الاخلاقية التي تحكم سلوكهم.</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ونتيجة ذلك قد ينخرط هؤلاء الأفراد في سلوك إجرامي لمليء الفراغ الذي خلفه غياب الاعراف الاجتماعية في هذه النظرية لا تعمل العقوبة كوسيلة لقمع السلوك الاجرامي فحسب بل ايضاً كوسيلة لاستعادة النظام المجتمعي وإعادة إرساء القواعد الأخلاقية.</w:t>
      </w:r>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و بحسب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 فإن قسوة العقوبة ليست بالضرورة انعكاساً لخطورة الجريمة بل لشدة الخلل الذي يسببه السلوك الإجرامي للنظام الاجتماعي</w:t>
      </w:r>
      <w:sdt>
        <w:sdtPr>
          <w:rPr>
            <w:rFonts w:ascii="Simplified Arabic" w:eastAsia="Times New Roman" w:hAnsi="Simplified Arabic" w:cs="Akhbar MT"/>
            <w:color w:val="000000" w:themeColor="text1"/>
            <w:sz w:val="28"/>
            <w:szCs w:val="28"/>
            <w:rtl/>
          </w:rPr>
          <w:id w:val="-203642641"/>
          <w:citation/>
        </w:sdtPr>
        <w:sdtContent>
          <w:r w:rsidRPr="008460CE">
            <w:rPr>
              <w:rFonts w:ascii="Simplified Arabic" w:eastAsia="Times New Roman" w:hAnsi="Simplified Arabic" w:cs="Akhbar MT"/>
              <w:color w:val="000000" w:themeColor="text1"/>
              <w:sz w:val="28"/>
              <w:szCs w:val="28"/>
              <w:rtl/>
            </w:rPr>
            <w:fldChar w:fldCharType="begin"/>
          </w:r>
          <w:r w:rsidRPr="008460CE">
            <w:rPr>
              <w:rFonts w:ascii="Simplified Arabic" w:eastAsia="Times New Roman" w:hAnsi="Simplified Arabic" w:cs="Akhbar MT"/>
              <w:color w:val="000000" w:themeColor="text1"/>
              <w:sz w:val="28"/>
              <w:szCs w:val="28"/>
              <w:lang w:bidi="ar-IQ"/>
            </w:rPr>
            <w:instrText>CITATION</w:instrText>
          </w:r>
          <w:r w:rsidRPr="008460CE">
            <w:rPr>
              <w:rFonts w:ascii="Simplified Arabic" w:eastAsia="Times New Roman" w:hAnsi="Simplified Arabic" w:cs="Akhbar MT"/>
              <w:color w:val="000000" w:themeColor="text1"/>
              <w:sz w:val="28"/>
              <w:szCs w:val="28"/>
              <w:rtl/>
              <w:lang w:bidi="ar-IQ"/>
            </w:rPr>
            <w:instrText xml:space="preserve"> دورنه \</w:instrText>
          </w:r>
          <w:r w:rsidRPr="008460CE">
            <w:rPr>
              <w:rFonts w:ascii="Simplified Arabic" w:eastAsia="Times New Roman" w:hAnsi="Simplified Arabic" w:cs="Akhbar MT"/>
              <w:color w:val="000000" w:themeColor="text1"/>
              <w:sz w:val="28"/>
              <w:szCs w:val="28"/>
              <w:lang w:bidi="ar-IQ"/>
            </w:rPr>
            <w:instrText xml:space="preserve">p </w:instrText>
          </w:r>
          <w:r w:rsidRPr="008460CE">
            <w:rPr>
              <w:rFonts w:ascii="Simplified Arabic" w:eastAsia="Times New Roman" w:hAnsi="Simplified Arabic" w:cs="Akhbar MT"/>
              <w:color w:val="000000" w:themeColor="text1"/>
              <w:sz w:val="28"/>
              <w:szCs w:val="28"/>
              <w:rtl/>
              <w:lang w:bidi="ar-IQ"/>
            </w:rPr>
            <w:instrText xml:space="preserve">159-161 </w:instrText>
          </w:r>
          <w:r w:rsidRPr="008460CE">
            <w:rPr>
              <w:rFonts w:ascii="Simplified Arabic" w:eastAsia="Times New Roman" w:hAnsi="Simplified Arabic" w:cs="Akhbar MT"/>
              <w:color w:val="000000" w:themeColor="text1"/>
              <w:sz w:val="28"/>
              <w:szCs w:val="28"/>
              <w:lang w:bidi="ar-IQ"/>
            </w:rPr>
            <w:instrText xml:space="preserve">\l </w:instrText>
          </w:r>
          <w:r w:rsidRPr="008460CE">
            <w:rPr>
              <w:rFonts w:ascii="Simplified Arabic" w:eastAsia="Times New Roman" w:hAnsi="Simplified Arabic" w:cs="Akhbar MT"/>
              <w:color w:val="000000" w:themeColor="text1"/>
              <w:sz w:val="28"/>
              <w:szCs w:val="28"/>
              <w:rtl/>
              <w:lang w:bidi="ar-IQ"/>
            </w:rPr>
            <w:instrText xml:space="preserve">2049 </w:instrText>
          </w:r>
          <w:r w:rsidRPr="008460CE">
            <w:rPr>
              <w:rFonts w:ascii="Simplified Arabic" w:eastAsia="Times New Roman" w:hAnsi="Simplified Arabic" w:cs="Akhbar MT"/>
              <w:color w:val="000000" w:themeColor="text1"/>
              <w:sz w:val="28"/>
              <w:szCs w:val="28"/>
              <w:rtl/>
            </w:rPr>
            <w:fldChar w:fldCharType="separate"/>
          </w:r>
          <w:r w:rsidRPr="008460CE">
            <w:rPr>
              <w:rFonts w:ascii="Simplified Arabic" w:eastAsia="Times New Roman" w:hAnsi="Simplified Arabic" w:cs="Akhbar MT"/>
              <w:noProof/>
              <w:color w:val="000000" w:themeColor="text1"/>
              <w:sz w:val="28"/>
              <w:szCs w:val="28"/>
              <w:rtl/>
            </w:rPr>
            <w:t xml:space="preserve"> </w:t>
          </w:r>
          <w:r w:rsidRPr="008460CE">
            <w:rPr>
              <w:rFonts w:ascii="Simplified Arabic" w:eastAsia="Times New Roman" w:hAnsi="Simplified Arabic" w:cs="Akhbar MT" w:hint="cs"/>
              <w:noProof/>
              <w:color w:val="000000" w:themeColor="text1"/>
              <w:sz w:val="28"/>
              <w:szCs w:val="28"/>
              <w:rtl/>
            </w:rPr>
            <w:t>(دوركايم، التربية الاخلاقية، 2015، الصفحات 159-161)</w:t>
          </w:r>
          <w:r w:rsidRPr="008460CE">
            <w:rPr>
              <w:rFonts w:ascii="Simplified Arabic" w:eastAsia="Times New Roman" w:hAnsi="Simplified Arabic" w:cs="Akhbar MT"/>
              <w:color w:val="000000" w:themeColor="text1"/>
              <w:sz w:val="28"/>
              <w:szCs w:val="28"/>
              <w:rtl/>
            </w:rPr>
            <w:fldChar w:fldCharType="end"/>
          </w:r>
        </w:sdtContent>
      </w:sdt>
    </w:p>
    <w:p w:rsidR="008460CE" w:rsidRPr="008460CE" w:rsidRDefault="008460CE" w:rsidP="008460CE">
      <w:pPr>
        <w:spacing w:after="0"/>
        <w:ind w:firstLine="226"/>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lastRenderedPageBreak/>
        <w:t xml:space="preserve">وفي الختام يمكن القول إن العقاب ضروري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في المجتمع لاستعادة واعادة تأكيد الأعراف الاجتماعية وإقامة الرقابة الاجتماعية. وترتكز نظرية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في العقاب على فكرة أن المجتمع لديه غاية وهي الحفاظ على نظامه الاخلاقي والاجتماعي وأن</w:t>
      </w:r>
      <w:r w:rsidRPr="008460CE">
        <w:rPr>
          <w:rFonts w:ascii="Simplified Arabic" w:eastAsia="Times New Roman" w:hAnsi="Simplified Arabic" w:cs="Akhbar MT"/>
          <w:color w:val="000000" w:themeColor="text1"/>
          <w:sz w:val="28"/>
          <w:szCs w:val="28"/>
          <w:rtl/>
          <w:lang w:bidi="ar-IQ"/>
        </w:rPr>
        <w:t xml:space="preserve"> </w:t>
      </w:r>
      <w:r w:rsidRPr="008460CE">
        <w:rPr>
          <w:rFonts w:ascii="Simplified Arabic" w:eastAsia="Times New Roman" w:hAnsi="Simplified Arabic" w:cs="Akhbar MT"/>
          <w:color w:val="000000" w:themeColor="text1"/>
          <w:sz w:val="28"/>
          <w:szCs w:val="28"/>
          <w:rtl/>
        </w:rPr>
        <w:t>العقاب هو بمثابه وسيله لتحقيق هذا الهدف.</w:t>
      </w:r>
    </w:p>
    <w:p w:rsidR="008460CE" w:rsidRPr="008460CE" w:rsidRDefault="008460CE" w:rsidP="008460CE">
      <w:pPr>
        <w:spacing w:after="0"/>
        <w:ind w:firstLine="226"/>
        <w:jc w:val="lowKashida"/>
        <w:rPr>
          <w:rFonts w:ascii="Simplified Arabic" w:eastAsia="Times New Roman" w:hAnsi="Simplified Arabic" w:cs="Akhbar MT"/>
          <w:b/>
          <w:bCs/>
          <w:color w:val="000000" w:themeColor="text1"/>
          <w:sz w:val="28"/>
          <w:szCs w:val="28"/>
          <w:rtl/>
        </w:rPr>
      </w:pPr>
      <w:r w:rsidRPr="008460CE">
        <w:rPr>
          <w:rFonts w:ascii="Simplified Arabic" w:eastAsia="Times New Roman" w:hAnsi="Simplified Arabic" w:cs="Akhbar MT"/>
          <w:b/>
          <w:bCs/>
          <w:color w:val="000000" w:themeColor="text1"/>
          <w:sz w:val="28"/>
          <w:szCs w:val="28"/>
          <w:rtl/>
        </w:rPr>
        <w:t>الخاتمة:</w:t>
      </w:r>
    </w:p>
    <w:p w:rsidR="008460CE" w:rsidRPr="008460CE" w:rsidRDefault="008460CE" w:rsidP="008460CE">
      <w:pPr>
        <w:spacing w:after="100"/>
        <w:jc w:val="lowKashida"/>
        <w:rPr>
          <w:rFonts w:ascii="Simplified Arabic" w:eastAsia="Times New Roman" w:hAnsi="Simplified Arabic" w:cs="Akhbar MT"/>
          <w:color w:val="000000" w:themeColor="text1"/>
          <w:sz w:val="28"/>
          <w:szCs w:val="28"/>
          <w:rtl/>
        </w:rPr>
      </w:pPr>
      <w:r w:rsidRPr="008460CE">
        <w:rPr>
          <w:rFonts w:ascii="Simplified Arabic" w:eastAsia="Times New Roman" w:hAnsi="Simplified Arabic" w:cs="Akhbar MT"/>
          <w:color w:val="000000" w:themeColor="text1"/>
          <w:sz w:val="28"/>
          <w:szCs w:val="28"/>
          <w:rtl/>
        </w:rPr>
        <w:t xml:space="preserve">نصل في نهاية المطاف إلى القول إن فلسفة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التربوية بشكل عام لها دور كبير في تطور النظام التربوي والتعليمي في العصر المعاصر، وتُعد اراء"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في التربية الأخلاقية قيّمة من وجهة نظر المسؤولين على التربية والتعليم نظراً لكونها نابعة من فكر عظيم وعميق, والاهتمام بأدق القضايا الاخلاقية، ومن خلال بحثنا سنحاول أن نقدم استنتاجات عدة واهمها:</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 إن التربية هي فعل تمارسهٌ الأجيال الراشدة على الأجيال التي لم ترشد بعد في الحياة الاجتماعية, وهدف التربية هو تحويل الإنسان من كائن </w:t>
      </w:r>
      <w:proofErr w:type="spellStart"/>
      <w:r w:rsidRPr="008460CE">
        <w:rPr>
          <w:rFonts w:ascii="Simplified Arabic" w:eastAsia="Times New Roman" w:hAnsi="Simplified Arabic" w:cs="Akhbar MT"/>
          <w:color w:val="000000" w:themeColor="text1"/>
          <w:sz w:val="28"/>
          <w:szCs w:val="28"/>
          <w:rtl/>
        </w:rPr>
        <w:t>بايولوجي</w:t>
      </w:r>
      <w:proofErr w:type="spellEnd"/>
      <w:r w:rsidRPr="008460CE">
        <w:rPr>
          <w:rFonts w:ascii="Simplified Arabic" w:eastAsia="Times New Roman" w:hAnsi="Simplified Arabic" w:cs="Akhbar MT"/>
          <w:color w:val="000000" w:themeColor="text1"/>
          <w:sz w:val="28"/>
          <w:szCs w:val="28"/>
          <w:rtl/>
        </w:rPr>
        <w:t xml:space="preserve"> الى كائن اجتماعي ، فوظيفة التربية تكمن في تحقيق تكيف الطفل مع الوسط الاجتماعي الذي يعيش فيه.</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الظاهرة الخلقية تظهر لنا من خلال المجتمع, واعتبر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المجتمع هو مصدر للقيم وخالق لها.</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lastRenderedPageBreak/>
        <w:t>للظاهرة الخلقية ثلاثة عناصر، الأولى الالتزام, والثانية الواجب, والثالثة الإرادة, وتكون مكتسبة عن طريق التربية ، وهذه العناصر الثلاثة هي أساس التربية الأخلاقية.</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النظام وحده يستطيع أن يُربي الطفل على الاعتدال في الرغبات والحد من شهواته لذلكَ يُعتبر عنصر مهم في شخصية الإنسان.</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اكد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على التعلق بالمجتمع والخضوع له, واعتبره ما هو إلا لتحقيق وجودنا كإنسان بكل ما تحمله الكلمة من معاني إنسانية.</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 الحرية عند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هي احدى العناصر والمقومات الأساسية في التربية الاخلاقية، لأن اي فعل اخلاقي يقوم به الانسان لا بّد ان يكون صادراً عن حرية وارادة واستقلالية، فأراد ان يربي الطفل على أن حريته لا تتعارض مع قوانين المجتمع الذي يعيش فيه.</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جعل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للمدرسة دور كبير في التربية الاخلاقية, واعتبارها مؤسسة اجتماعية وتربوية والمكان المناسب للتربية الأخلاقية.</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t xml:space="preserve">يوُلي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أهمية كبيرة المعلم والمربي, لأن له دوراً في المدرسة و في الانضباط المدرسي.</w:t>
      </w:r>
    </w:p>
    <w:p w:rsidR="008460CE" w:rsidRPr="008460CE" w:rsidRDefault="008460CE" w:rsidP="008460CE">
      <w:pPr>
        <w:numPr>
          <w:ilvl w:val="0"/>
          <w:numId w:val="30"/>
        </w:numPr>
        <w:spacing w:after="100"/>
        <w:ind w:left="368"/>
        <w:contextualSpacing/>
        <w:jc w:val="lowKashida"/>
        <w:rPr>
          <w:rFonts w:ascii="Simplified Arabic" w:eastAsia="Times New Roman" w:hAnsi="Simplified Arabic" w:cs="Akhbar MT"/>
          <w:color w:val="000000" w:themeColor="text1"/>
          <w:sz w:val="28"/>
          <w:szCs w:val="28"/>
        </w:rPr>
      </w:pPr>
      <w:r w:rsidRPr="008460CE">
        <w:rPr>
          <w:rFonts w:ascii="Simplified Arabic" w:eastAsia="Times New Roman" w:hAnsi="Simplified Arabic" w:cs="Akhbar MT"/>
          <w:color w:val="000000" w:themeColor="text1"/>
          <w:sz w:val="28"/>
          <w:szCs w:val="28"/>
          <w:rtl/>
        </w:rPr>
        <w:lastRenderedPageBreak/>
        <w:t xml:space="preserve"> كما اكد </w:t>
      </w:r>
      <w:proofErr w:type="spellStart"/>
      <w:r w:rsidRPr="008460CE">
        <w:rPr>
          <w:rFonts w:ascii="Simplified Arabic" w:eastAsia="Times New Roman" w:hAnsi="Simplified Arabic" w:cs="Akhbar MT"/>
          <w:color w:val="000000" w:themeColor="text1"/>
          <w:sz w:val="28"/>
          <w:szCs w:val="28"/>
          <w:rtl/>
        </w:rPr>
        <w:t>دوركهايم</w:t>
      </w:r>
      <w:proofErr w:type="spellEnd"/>
      <w:r w:rsidRPr="008460CE">
        <w:rPr>
          <w:rFonts w:ascii="Simplified Arabic" w:eastAsia="Times New Roman" w:hAnsi="Simplified Arabic" w:cs="Akhbar MT"/>
          <w:color w:val="000000" w:themeColor="text1"/>
          <w:sz w:val="28"/>
          <w:szCs w:val="28"/>
          <w:rtl/>
        </w:rPr>
        <w:t xml:space="preserve"> على مبدأ العقوبات والمكافئات ، والهدف من العقاب ليس الانتقام او الردع بقدر ما هو حمايه للقيم الاجتماعية والحفاظ عليها، اما المكافئات فهي وسيلة لتحقير الطفل.</w:t>
      </w:r>
    </w:p>
    <w:p w:rsidR="008460CE" w:rsidRPr="008460CE" w:rsidRDefault="008460CE" w:rsidP="008460CE">
      <w:pPr>
        <w:spacing w:after="0"/>
        <w:jc w:val="lowKashida"/>
        <w:rPr>
          <w:rFonts w:ascii="Simplified Arabic" w:eastAsia="Times New Roman" w:hAnsi="Simplified Arabic" w:cs="Akhbar MT"/>
          <w:b/>
          <w:bCs/>
          <w:color w:val="000000" w:themeColor="text1"/>
          <w:sz w:val="28"/>
          <w:szCs w:val="28"/>
          <w:rtl/>
        </w:rPr>
      </w:pPr>
      <w:r w:rsidRPr="008460CE">
        <w:rPr>
          <w:rFonts w:ascii="Simplified Arabic" w:eastAsia="Times New Roman" w:hAnsi="Simplified Arabic" w:cs="Akhbar MT" w:hint="cs"/>
          <w:b/>
          <w:bCs/>
          <w:color w:val="000000" w:themeColor="text1"/>
          <w:sz w:val="28"/>
          <w:szCs w:val="28"/>
          <w:rtl/>
        </w:rPr>
        <w:t>الهوامش:</w:t>
      </w:r>
    </w:p>
    <w:p w:rsidR="008460CE" w:rsidRPr="008460CE" w:rsidRDefault="008460CE" w:rsidP="008460CE">
      <w:pPr>
        <w:bidi w:val="0"/>
        <w:spacing w:after="0"/>
        <w:ind w:left="720" w:hanging="720"/>
        <w:jc w:val="lowKashida"/>
        <w:rPr>
          <w:rFonts w:asciiTheme="majorBidi" w:hAnsiTheme="majorBidi" w:cstheme="majorBidi"/>
          <w:noProof/>
          <w:sz w:val="24"/>
          <w:szCs w:val="24"/>
          <w:lang w:bidi="ar-IQ"/>
        </w:rPr>
      </w:pPr>
      <w:r w:rsidRPr="008460CE">
        <w:rPr>
          <w:rFonts w:asciiTheme="majorBidi" w:eastAsia="Times New Roman" w:hAnsiTheme="majorBidi" w:cs="Akhbar MT"/>
          <w:color w:val="000000" w:themeColor="text1"/>
          <w:sz w:val="24"/>
          <w:szCs w:val="24"/>
          <w:rtl/>
        </w:rPr>
        <w:fldChar w:fldCharType="begin"/>
      </w:r>
      <w:r w:rsidRPr="008460CE">
        <w:rPr>
          <w:rFonts w:asciiTheme="majorBidi" w:eastAsia="Times New Roman" w:hAnsiTheme="majorBidi" w:cs="Akhbar MT"/>
          <w:color w:val="000000" w:themeColor="text1"/>
          <w:sz w:val="24"/>
          <w:szCs w:val="24"/>
          <w:rtl/>
          <w:lang w:bidi="ar-IQ"/>
        </w:rPr>
        <w:instrText xml:space="preserve"> </w:instrText>
      </w:r>
      <w:r w:rsidRPr="008460CE">
        <w:rPr>
          <w:rFonts w:asciiTheme="majorBidi" w:eastAsia="Times New Roman" w:hAnsiTheme="majorBidi" w:cs="Akhbar MT"/>
          <w:color w:val="000000" w:themeColor="text1"/>
          <w:sz w:val="24"/>
          <w:szCs w:val="24"/>
          <w:lang w:bidi="ar-IQ"/>
        </w:rPr>
        <w:instrText>BIBLIOGRAPHY</w:instrText>
      </w:r>
      <w:r w:rsidRPr="008460CE">
        <w:rPr>
          <w:rFonts w:asciiTheme="majorBidi" w:eastAsia="Times New Roman" w:hAnsiTheme="majorBidi" w:cs="Akhbar MT"/>
          <w:color w:val="000000" w:themeColor="text1"/>
          <w:sz w:val="24"/>
          <w:szCs w:val="24"/>
          <w:rtl/>
          <w:lang w:bidi="ar-IQ"/>
        </w:rPr>
        <w:instrText xml:space="preserve">  \</w:instrText>
      </w:r>
      <w:r w:rsidRPr="008460CE">
        <w:rPr>
          <w:rFonts w:asciiTheme="majorBidi" w:eastAsia="Times New Roman" w:hAnsiTheme="majorBidi" w:cs="Akhbar MT"/>
          <w:color w:val="000000" w:themeColor="text1"/>
          <w:sz w:val="24"/>
          <w:szCs w:val="24"/>
          <w:lang w:bidi="ar-IQ"/>
        </w:rPr>
        <w:instrText xml:space="preserve">l </w:instrText>
      </w:r>
      <w:r w:rsidRPr="008460CE">
        <w:rPr>
          <w:rFonts w:asciiTheme="majorBidi" w:eastAsia="Times New Roman" w:hAnsiTheme="majorBidi" w:cs="Akhbar MT"/>
          <w:color w:val="000000" w:themeColor="text1"/>
          <w:sz w:val="24"/>
          <w:szCs w:val="24"/>
          <w:rtl/>
          <w:lang w:bidi="ar-IQ"/>
        </w:rPr>
        <w:instrText xml:space="preserve">2049 </w:instrText>
      </w:r>
      <w:r w:rsidRPr="008460CE">
        <w:rPr>
          <w:rFonts w:asciiTheme="majorBidi" w:eastAsia="Times New Roman" w:hAnsiTheme="majorBidi" w:cs="Akhbar MT"/>
          <w:color w:val="000000" w:themeColor="text1"/>
          <w:sz w:val="24"/>
          <w:szCs w:val="24"/>
          <w:rtl/>
        </w:rPr>
        <w:fldChar w:fldCharType="separate"/>
      </w:r>
      <w:r w:rsidRPr="008460CE">
        <w:rPr>
          <w:rFonts w:asciiTheme="majorBidi" w:hAnsiTheme="majorBidi" w:cstheme="majorBidi"/>
          <w:noProof/>
          <w:sz w:val="24"/>
          <w:szCs w:val="24"/>
          <w:lang w:bidi="ar-IQ"/>
        </w:rPr>
        <w:t>Emile Durkheim</w:t>
      </w:r>
      <w:r w:rsidRPr="008460CE">
        <w:rPr>
          <w:rFonts w:asciiTheme="majorBidi" w:hAnsiTheme="majorBidi" w:cstheme="majorBidi"/>
          <w:noProof/>
          <w:sz w:val="24"/>
          <w:szCs w:val="24"/>
          <w:rtl/>
          <w:lang w:bidi="ar-IQ"/>
        </w:rPr>
        <w:t xml:space="preserve">. (1974). </w:t>
      </w:r>
      <w:r w:rsidRPr="008460CE">
        <w:rPr>
          <w:rFonts w:asciiTheme="majorBidi" w:hAnsiTheme="majorBidi" w:cstheme="majorBidi"/>
          <w:i/>
          <w:iCs/>
          <w:noProof/>
          <w:sz w:val="24"/>
          <w:szCs w:val="24"/>
          <w:lang w:bidi="ar-IQ"/>
        </w:rPr>
        <w:t>éducation moral</w:t>
      </w:r>
      <w:r w:rsidRPr="008460CE">
        <w:rPr>
          <w:rFonts w:asciiTheme="majorBidi" w:hAnsiTheme="majorBidi" w:cstheme="majorBidi"/>
          <w:noProof/>
          <w:sz w:val="24"/>
          <w:szCs w:val="24"/>
          <w:rtl/>
          <w:lang w:bidi="ar-IQ"/>
        </w:rPr>
        <w:t xml:space="preserve"> (المجلد 2). </w:t>
      </w:r>
      <w:r w:rsidRPr="008460CE">
        <w:rPr>
          <w:rFonts w:asciiTheme="majorBidi" w:hAnsiTheme="majorBidi" w:cstheme="majorBidi"/>
          <w:noProof/>
          <w:sz w:val="24"/>
          <w:szCs w:val="24"/>
          <w:lang w:bidi="ar-IQ"/>
        </w:rPr>
        <w:t>France: Bibiolh</w:t>
      </w:r>
      <w:r w:rsidRPr="008460CE">
        <w:rPr>
          <w:rFonts w:asciiTheme="majorBidi" w:hAnsiTheme="majorBidi" w:cstheme="majorBidi"/>
          <w:noProof/>
          <w:sz w:val="24"/>
          <w:szCs w:val="24"/>
          <w:rtl/>
          <w:lang w:bidi="ar-IQ"/>
        </w:rPr>
        <w:t xml:space="preserve"> </w:t>
      </w:r>
      <w:r w:rsidRPr="008460CE">
        <w:rPr>
          <w:rFonts w:asciiTheme="majorBidi" w:hAnsiTheme="majorBidi" w:cstheme="majorBidi"/>
          <w:noProof/>
          <w:sz w:val="24"/>
          <w:szCs w:val="24"/>
          <w:lang w:bidi="ar-IQ"/>
        </w:rPr>
        <w:t>équenationale presses</w:t>
      </w:r>
      <w:r w:rsidRPr="008460CE">
        <w:rPr>
          <w:rFonts w:asciiTheme="majorBidi" w:hAnsiTheme="majorBidi" w:cstheme="majorBidi"/>
          <w:noProof/>
          <w:sz w:val="24"/>
          <w:szCs w:val="24"/>
          <w:rtl/>
          <w:lang w:bidi="ar-IQ"/>
        </w:rPr>
        <w:t>.</w:t>
      </w:r>
    </w:p>
    <w:p w:rsidR="008460CE" w:rsidRPr="008460CE" w:rsidRDefault="008460CE" w:rsidP="008460CE">
      <w:pPr>
        <w:bidi w:val="0"/>
        <w:spacing w:after="0"/>
        <w:ind w:left="720" w:hanging="720"/>
        <w:jc w:val="lowKashida"/>
        <w:rPr>
          <w:rFonts w:asciiTheme="majorBidi" w:hAnsiTheme="majorBidi" w:cs="Akhbar MT"/>
          <w:noProof/>
          <w:sz w:val="24"/>
          <w:szCs w:val="24"/>
          <w:rtl/>
          <w:lang w:bidi="ar-IQ"/>
        </w:rPr>
      </w:pPr>
      <w:r w:rsidRPr="008460CE">
        <w:rPr>
          <w:rFonts w:asciiTheme="majorBidi" w:hAnsiTheme="majorBidi" w:cstheme="majorBidi"/>
          <w:noProof/>
          <w:sz w:val="24"/>
          <w:szCs w:val="24"/>
          <w:lang w:bidi="ar-IQ"/>
        </w:rPr>
        <w:t>Emile DURKHEIM</w:t>
      </w:r>
      <w:r w:rsidRPr="008460CE">
        <w:rPr>
          <w:rFonts w:asciiTheme="majorBidi" w:hAnsiTheme="majorBidi" w:cstheme="majorBidi"/>
          <w:noProof/>
          <w:sz w:val="24"/>
          <w:szCs w:val="24"/>
          <w:rtl/>
          <w:lang w:bidi="ar-IQ"/>
        </w:rPr>
        <w:t xml:space="preserve">. (1974). </w:t>
      </w:r>
      <w:r w:rsidRPr="008460CE">
        <w:rPr>
          <w:rFonts w:asciiTheme="majorBidi" w:hAnsiTheme="majorBidi" w:cstheme="majorBidi"/>
          <w:noProof/>
          <w:sz w:val="24"/>
          <w:szCs w:val="24"/>
          <w:lang w:bidi="ar-IQ"/>
        </w:rPr>
        <w:t>L'enseignement de I a morale</w:t>
      </w:r>
      <w:r w:rsidRPr="008460CE">
        <w:rPr>
          <w:rFonts w:asciiTheme="majorBidi" w:hAnsiTheme="majorBidi" w:cstheme="majorBidi"/>
          <w:noProof/>
          <w:sz w:val="24"/>
          <w:szCs w:val="24"/>
          <w:rtl/>
          <w:lang w:bidi="ar-IQ"/>
        </w:rPr>
        <w:t xml:space="preserve"> </w:t>
      </w:r>
      <w:r w:rsidRPr="008460CE">
        <w:rPr>
          <w:rFonts w:asciiTheme="majorBidi" w:hAnsiTheme="majorBidi" w:cstheme="majorBidi"/>
          <w:noProof/>
          <w:sz w:val="24"/>
          <w:szCs w:val="24"/>
          <w:lang w:bidi="ar-IQ"/>
        </w:rPr>
        <w:t>à</w:t>
      </w:r>
      <w:r w:rsidRPr="008460CE">
        <w:rPr>
          <w:rFonts w:asciiTheme="majorBidi" w:hAnsiTheme="majorBidi" w:cstheme="majorBidi"/>
          <w:noProof/>
          <w:sz w:val="24"/>
          <w:szCs w:val="24"/>
          <w:rtl/>
          <w:lang w:bidi="ar-IQ"/>
        </w:rPr>
        <w:t xml:space="preserve"> </w:t>
      </w:r>
      <w:r w:rsidRPr="008460CE">
        <w:rPr>
          <w:rFonts w:asciiTheme="majorBidi" w:hAnsiTheme="majorBidi" w:cstheme="majorBidi"/>
          <w:noProof/>
          <w:sz w:val="24"/>
          <w:szCs w:val="24"/>
          <w:lang w:bidi="ar-IQ"/>
        </w:rPr>
        <w:t>l</w:t>
      </w:r>
      <w:r w:rsidRPr="008460CE">
        <w:rPr>
          <w:rFonts w:asciiTheme="majorBidi" w:hAnsiTheme="majorBidi" w:cstheme="majorBidi"/>
          <w:noProof/>
          <w:sz w:val="24"/>
          <w:szCs w:val="24"/>
          <w:rtl/>
          <w:lang w:bidi="ar-IQ"/>
        </w:rPr>
        <w:t>'</w:t>
      </w:r>
      <w:r w:rsidRPr="008460CE">
        <w:rPr>
          <w:rFonts w:asciiTheme="majorBidi" w:hAnsiTheme="majorBidi" w:cstheme="majorBidi"/>
          <w:noProof/>
          <w:sz w:val="24"/>
          <w:szCs w:val="24"/>
          <w:lang w:bidi="ar-IQ"/>
        </w:rPr>
        <w:t>école primaire</w:t>
      </w:r>
      <w:r w:rsidRPr="008460CE">
        <w:rPr>
          <w:rFonts w:asciiTheme="majorBidi" w:hAnsiTheme="majorBidi" w:cstheme="majorBidi"/>
          <w:noProof/>
          <w:sz w:val="24"/>
          <w:szCs w:val="24"/>
          <w:rtl/>
          <w:lang w:bidi="ar-IQ"/>
        </w:rPr>
        <w:t xml:space="preserve">. </w:t>
      </w:r>
      <w:r w:rsidRPr="008460CE">
        <w:rPr>
          <w:rFonts w:asciiTheme="majorBidi" w:hAnsiTheme="majorBidi" w:cstheme="majorBidi"/>
          <w:i/>
          <w:iCs/>
          <w:noProof/>
          <w:sz w:val="24"/>
          <w:szCs w:val="24"/>
          <w:lang w:bidi="ar-IQ"/>
        </w:rPr>
        <w:t xml:space="preserve">Revue française </w:t>
      </w:r>
      <w:r w:rsidRPr="008460CE">
        <w:rPr>
          <w:rFonts w:asciiTheme="majorBidi" w:hAnsiTheme="majorBidi" w:cs="Akhbar MT"/>
          <w:i/>
          <w:iCs/>
          <w:noProof/>
          <w:sz w:val="24"/>
          <w:szCs w:val="24"/>
          <w:lang w:bidi="ar-IQ"/>
        </w:rPr>
        <w:t>de sociologie</w:t>
      </w:r>
      <w:r w:rsidRPr="008460CE">
        <w:rPr>
          <w:rFonts w:asciiTheme="majorBidi" w:hAnsiTheme="majorBidi" w:cs="Akhbar MT"/>
          <w:noProof/>
          <w:sz w:val="24"/>
          <w:szCs w:val="24"/>
          <w:rtl/>
          <w:lang w:bidi="ar-IQ"/>
        </w:rPr>
        <w:t>.</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إميل دوركايم. (</w:t>
      </w:r>
      <w:r w:rsidRPr="008460CE">
        <w:rPr>
          <w:rFonts w:ascii="Times New Roman" w:hAnsi="Times New Roman" w:cs="Times New Roman" w:hint="cs"/>
          <w:noProof/>
          <w:sz w:val="24"/>
          <w:szCs w:val="24"/>
          <w:rtl/>
          <w:lang w:bidi="ar-IQ"/>
        </w:rPr>
        <w:t>٢٠١١</w:t>
      </w:r>
      <w:r w:rsidRPr="008460CE">
        <w:rPr>
          <w:rFonts w:asciiTheme="majorBidi" w:hAnsiTheme="majorBidi" w:cs="Akhbar MT"/>
          <w:noProof/>
          <w:sz w:val="24"/>
          <w:szCs w:val="24"/>
          <w:rtl/>
          <w:lang w:bidi="ar-IQ"/>
        </w:rPr>
        <w:t xml:space="preserve">). </w:t>
      </w:r>
      <w:r w:rsidRPr="008460CE">
        <w:rPr>
          <w:rFonts w:asciiTheme="majorBidi" w:hAnsiTheme="majorBidi" w:cs="Akhbar MT"/>
          <w:i/>
          <w:iCs/>
          <w:noProof/>
          <w:sz w:val="24"/>
          <w:szCs w:val="24"/>
          <w:rtl/>
          <w:lang w:bidi="ar-IQ"/>
        </w:rPr>
        <w:t>الانتحار.</w:t>
      </w:r>
      <w:r w:rsidRPr="008460CE">
        <w:rPr>
          <w:rFonts w:asciiTheme="majorBidi" w:hAnsiTheme="majorBidi" w:cs="Akhbar MT"/>
          <w:noProof/>
          <w:sz w:val="24"/>
          <w:szCs w:val="24"/>
          <w:rtl/>
          <w:lang w:bidi="ar-IQ"/>
        </w:rPr>
        <w:t xml:space="preserve"> ( حسن عودة، المترجمون) دمشق: منشورات الهيئة العامة السورية للكتاب.</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 xml:space="preserve">إميل دوركايم. (2015). </w:t>
      </w:r>
      <w:r w:rsidRPr="008460CE">
        <w:rPr>
          <w:rFonts w:asciiTheme="majorBidi" w:hAnsiTheme="majorBidi" w:cs="Akhbar MT"/>
          <w:i/>
          <w:iCs/>
          <w:noProof/>
          <w:sz w:val="24"/>
          <w:szCs w:val="24"/>
          <w:rtl/>
          <w:lang w:bidi="ar-IQ"/>
        </w:rPr>
        <w:t>التربية الاخلاقية.</w:t>
      </w:r>
      <w:r w:rsidRPr="008460CE">
        <w:rPr>
          <w:rFonts w:asciiTheme="majorBidi" w:hAnsiTheme="majorBidi" w:cs="Akhbar MT"/>
          <w:noProof/>
          <w:sz w:val="24"/>
          <w:szCs w:val="24"/>
          <w:rtl/>
          <w:lang w:bidi="ar-IQ"/>
        </w:rPr>
        <w:t xml:space="preserve"> (علي عبد الواحد وافي، المحرر، و السيد محمد بدوي، المترجمون) القاهرة: مكتبة مصر.</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إميل دوركهايم. (</w:t>
      </w:r>
      <w:r w:rsidRPr="008460CE">
        <w:rPr>
          <w:rFonts w:ascii="Times New Roman" w:hAnsi="Times New Roman" w:cs="Times New Roman" w:hint="cs"/>
          <w:noProof/>
          <w:sz w:val="24"/>
          <w:szCs w:val="24"/>
          <w:rtl/>
          <w:lang w:bidi="ar-IQ"/>
        </w:rPr>
        <w:t>١٩٦٦</w:t>
      </w:r>
      <w:r w:rsidRPr="008460CE">
        <w:rPr>
          <w:rFonts w:asciiTheme="majorBidi" w:hAnsiTheme="majorBidi" w:cs="Akhbar MT"/>
          <w:noProof/>
          <w:sz w:val="24"/>
          <w:szCs w:val="24"/>
          <w:rtl/>
          <w:lang w:bidi="ar-IQ"/>
        </w:rPr>
        <w:t xml:space="preserve">). </w:t>
      </w:r>
      <w:r w:rsidRPr="008460CE">
        <w:rPr>
          <w:rFonts w:asciiTheme="majorBidi" w:hAnsiTheme="majorBidi" w:cs="Akhbar MT"/>
          <w:i/>
          <w:iCs/>
          <w:noProof/>
          <w:sz w:val="24"/>
          <w:szCs w:val="24"/>
          <w:rtl/>
          <w:lang w:bidi="ar-IQ"/>
        </w:rPr>
        <w:t>علم اجتماع وفلسفة</w:t>
      </w:r>
      <w:r w:rsidRPr="008460CE">
        <w:rPr>
          <w:rFonts w:asciiTheme="majorBidi" w:hAnsiTheme="majorBidi" w:cs="Akhbar MT"/>
          <w:noProof/>
          <w:sz w:val="24"/>
          <w:szCs w:val="24"/>
          <w:rtl/>
          <w:lang w:bidi="ar-IQ"/>
        </w:rPr>
        <w:t xml:space="preserve"> (المجلد الاولى). (حسن أنيسى، المحرر) القاهرة: مكتبة الانجلو المصرية.</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 xml:space="preserve">إميل دوركهايم. (1977). </w:t>
      </w:r>
      <w:r w:rsidRPr="008460CE">
        <w:rPr>
          <w:rFonts w:asciiTheme="majorBidi" w:hAnsiTheme="majorBidi" w:cs="Akhbar MT"/>
          <w:i/>
          <w:iCs/>
          <w:noProof/>
          <w:sz w:val="24"/>
          <w:szCs w:val="24"/>
          <w:rtl/>
          <w:lang w:bidi="ar-IQ"/>
        </w:rPr>
        <w:t>قواعد المنهج في علم الاجتماع.</w:t>
      </w:r>
      <w:r w:rsidRPr="008460CE">
        <w:rPr>
          <w:rFonts w:asciiTheme="majorBidi" w:hAnsiTheme="majorBidi" w:cs="Akhbar MT"/>
          <w:noProof/>
          <w:sz w:val="24"/>
          <w:szCs w:val="24"/>
          <w:rtl/>
          <w:lang w:bidi="ar-IQ"/>
        </w:rPr>
        <w:t xml:space="preserve"> (محمود قاسم ، و محمد بدوي، المترجمون) مصر: دار المعرفة الجامعية.</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إميل دوركهايم. (</w:t>
      </w:r>
      <w:r w:rsidRPr="008460CE">
        <w:rPr>
          <w:rFonts w:ascii="Times New Roman" w:hAnsi="Times New Roman" w:cs="Times New Roman" w:hint="cs"/>
          <w:noProof/>
          <w:sz w:val="24"/>
          <w:szCs w:val="24"/>
          <w:rtl/>
          <w:lang w:bidi="ar-IQ"/>
        </w:rPr>
        <w:t>١٩٨٢</w:t>
      </w:r>
      <w:r w:rsidRPr="008460CE">
        <w:rPr>
          <w:rFonts w:asciiTheme="majorBidi" w:hAnsiTheme="majorBidi" w:cs="Akhbar MT"/>
          <w:noProof/>
          <w:sz w:val="24"/>
          <w:szCs w:val="24"/>
          <w:rtl/>
          <w:lang w:bidi="ar-IQ"/>
        </w:rPr>
        <w:t xml:space="preserve">). </w:t>
      </w:r>
      <w:r w:rsidRPr="008460CE">
        <w:rPr>
          <w:rFonts w:asciiTheme="majorBidi" w:hAnsiTheme="majorBidi" w:cs="Akhbar MT"/>
          <w:i/>
          <w:iCs/>
          <w:noProof/>
          <w:sz w:val="24"/>
          <w:szCs w:val="24"/>
          <w:rtl/>
          <w:lang w:bidi="ar-IQ"/>
        </w:rPr>
        <w:t>في تقسيم العمل الاجتماعي.</w:t>
      </w:r>
      <w:r w:rsidRPr="008460CE">
        <w:rPr>
          <w:rFonts w:asciiTheme="majorBidi" w:hAnsiTheme="majorBidi" w:cs="Akhbar MT"/>
          <w:noProof/>
          <w:sz w:val="24"/>
          <w:szCs w:val="24"/>
          <w:rtl/>
          <w:lang w:bidi="ar-IQ"/>
        </w:rPr>
        <w:t xml:space="preserve"> (حافظ الجمالي، المترجمون) بيروت: اللجنة اللبنانية لترجمة الروائع.</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lastRenderedPageBreak/>
        <w:t xml:space="preserve">اميل دوركهايم. (1996). </w:t>
      </w:r>
      <w:r w:rsidRPr="008460CE">
        <w:rPr>
          <w:rFonts w:asciiTheme="majorBidi" w:hAnsiTheme="majorBidi" w:cs="Akhbar MT"/>
          <w:i/>
          <w:iCs/>
          <w:noProof/>
          <w:sz w:val="24"/>
          <w:szCs w:val="24"/>
          <w:rtl/>
          <w:lang w:bidi="ar-IQ"/>
        </w:rPr>
        <w:t>التربية والمجتمع.</w:t>
      </w:r>
      <w:r w:rsidRPr="008460CE">
        <w:rPr>
          <w:rFonts w:asciiTheme="majorBidi" w:hAnsiTheme="majorBidi" w:cs="Akhbar MT"/>
          <w:noProof/>
          <w:sz w:val="24"/>
          <w:szCs w:val="24"/>
          <w:rtl/>
          <w:lang w:bidi="ar-IQ"/>
        </w:rPr>
        <w:t xml:space="preserve"> (علي اسعد وطفه، المترجمون) دمشق: دار معد للطباعة والنشر.</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جان دوفينيو. (</w:t>
      </w:r>
      <w:r w:rsidRPr="008460CE">
        <w:rPr>
          <w:rFonts w:ascii="Times New Roman" w:hAnsi="Times New Roman" w:cs="Times New Roman" w:hint="cs"/>
          <w:noProof/>
          <w:sz w:val="24"/>
          <w:szCs w:val="24"/>
          <w:rtl/>
          <w:lang w:bidi="fa-IR"/>
        </w:rPr>
        <w:t>۱۹۷۸</w:t>
      </w:r>
      <w:r w:rsidRPr="008460CE">
        <w:rPr>
          <w:rFonts w:asciiTheme="majorBidi" w:hAnsiTheme="majorBidi" w:cs="Akhbar MT"/>
          <w:noProof/>
          <w:sz w:val="24"/>
          <w:szCs w:val="24"/>
          <w:rtl/>
          <w:lang w:bidi="ar-IQ"/>
        </w:rPr>
        <w:t xml:space="preserve">). </w:t>
      </w:r>
      <w:r w:rsidRPr="008460CE">
        <w:rPr>
          <w:rFonts w:asciiTheme="majorBidi" w:hAnsiTheme="majorBidi" w:cs="Akhbar MT"/>
          <w:i/>
          <w:iCs/>
          <w:noProof/>
          <w:sz w:val="24"/>
          <w:szCs w:val="24"/>
          <w:rtl/>
          <w:lang w:bidi="ar-IQ"/>
        </w:rPr>
        <w:t>دوركيم</w:t>
      </w:r>
      <w:r w:rsidRPr="008460CE">
        <w:rPr>
          <w:rFonts w:asciiTheme="majorBidi" w:hAnsiTheme="majorBidi" w:cs="Akhbar MT"/>
          <w:noProof/>
          <w:sz w:val="24"/>
          <w:szCs w:val="24"/>
          <w:rtl/>
          <w:lang w:bidi="ar-IQ"/>
        </w:rPr>
        <w:t xml:space="preserve"> (المجلد اولى). (مسعود الخوند، و سليم مكسور، المترجمون) ب</w:t>
      </w:r>
      <w:r w:rsidRPr="008460CE">
        <w:rPr>
          <w:rFonts w:ascii="Times New Roman" w:hAnsi="Times New Roman" w:cs="Times New Roman" w:hint="cs"/>
          <w:noProof/>
          <w:sz w:val="24"/>
          <w:szCs w:val="24"/>
          <w:rtl/>
          <w:lang w:bidi="ar-IQ"/>
        </w:rPr>
        <w:t>ی</w:t>
      </w:r>
      <w:r w:rsidRPr="008460CE">
        <w:rPr>
          <w:rFonts w:asciiTheme="majorBidi" w:hAnsiTheme="majorBidi" w:cs="Akhbar MT" w:hint="cs"/>
          <w:noProof/>
          <w:sz w:val="24"/>
          <w:szCs w:val="24"/>
          <w:rtl/>
          <w:lang w:bidi="ar-IQ"/>
        </w:rPr>
        <w:t>روت</w:t>
      </w:r>
      <w:r w:rsidRPr="008460CE">
        <w:rPr>
          <w:rFonts w:asciiTheme="majorBidi" w:hAnsiTheme="majorBidi" w:cs="Akhbar MT"/>
          <w:noProof/>
          <w:sz w:val="24"/>
          <w:szCs w:val="24"/>
          <w:rtl/>
          <w:lang w:bidi="ar-IQ"/>
        </w:rPr>
        <w:t xml:space="preserve">: </w:t>
      </w:r>
      <w:r w:rsidRPr="008460CE">
        <w:rPr>
          <w:rFonts w:asciiTheme="majorBidi" w:hAnsiTheme="majorBidi" w:cs="Akhbar MT" w:hint="cs"/>
          <w:noProof/>
          <w:sz w:val="24"/>
          <w:szCs w:val="24"/>
          <w:rtl/>
          <w:lang w:bidi="ar-IQ"/>
        </w:rPr>
        <w:t>المؤسسة</w:t>
      </w:r>
      <w:r w:rsidRPr="008460CE">
        <w:rPr>
          <w:rFonts w:asciiTheme="majorBidi" w:hAnsiTheme="majorBidi" w:cs="Akhbar MT"/>
          <w:noProof/>
          <w:sz w:val="24"/>
          <w:szCs w:val="24"/>
          <w:rtl/>
          <w:lang w:bidi="ar-IQ"/>
        </w:rPr>
        <w:t xml:space="preserve"> </w:t>
      </w:r>
      <w:r w:rsidRPr="008460CE">
        <w:rPr>
          <w:rFonts w:asciiTheme="majorBidi" w:hAnsiTheme="majorBidi" w:cs="Akhbar MT" w:hint="cs"/>
          <w:noProof/>
          <w:sz w:val="24"/>
          <w:szCs w:val="24"/>
          <w:rtl/>
          <w:lang w:bidi="ar-IQ"/>
        </w:rPr>
        <w:t>العربية</w:t>
      </w:r>
      <w:r w:rsidRPr="008460CE">
        <w:rPr>
          <w:rFonts w:asciiTheme="majorBidi" w:hAnsiTheme="majorBidi" w:cs="Akhbar MT"/>
          <w:noProof/>
          <w:sz w:val="24"/>
          <w:szCs w:val="24"/>
          <w:rtl/>
          <w:lang w:bidi="ar-IQ"/>
        </w:rPr>
        <w:t xml:space="preserve"> </w:t>
      </w:r>
      <w:r w:rsidRPr="008460CE">
        <w:rPr>
          <w:rFonts w:asciiTheme="majorBidi" w:hAnsiTheme="majorBidi" w:cs="Akhbar MT" w:hint="cs"/>
          <w:noProof/>
          <w:sz w:val="24"/>
          <w:szCs w:val="24"/>
          <w:rtl/>
          <w:lang w:bidi="ar-IQ"/>
        </w:rPr>
        <w:t>للدراسات</w:t>
      </w:r>
      <w:r w:rsidRPr="008460CE">
        <w:rPr>
          <w:rFonts w:asciiTheme="majorBidi" w:hAnsiTheme="majorBidi" w:cs="Akhbar MT"/>
          <w:noProof/>
          <w:sz w:val="24"/>
          <w:szCs w:val="24"/>
          <w:rtl/>
          <w:lang w:bidi="ar-IQ"/>
        </w:rPr>
        <w:t xml:space="preserve"> </w:t>
      </w:r>
      <w:r w:rsidRPr="008460CE">
        <w:rPr>
          <w:rFonts w:asciiTheme="majorBidi" w:hAnsiTheme="majorBidi" w:cs="Akhbar MT" w:hint="cs"/>
          <w:noProof/>
          <w:sz w:val="24"/>
          <w:szCs w:val="24"/>
          <w:rtl/>
          <w:lang w:bidi="ar-IQ"/>
        </w:rPr>
        <w:t>والنشر</w:t>
      </w:r>
      <w:r w:rsidRPr="008460CE">
        <w:rPr>
          <w:rFonts w:asciiTheme="majorBidi" w:hAnsiTheme="majorBidi" w:cs="Akhbar MT"/>
          <w:noProof/>
          <w:sz w:val="24"/>
          <w:szCs w:val="24"/>
          <w:rtl/>
          <w:lang w:bidi="ar-IQ"/>
        </w:rPr>
        <w:t>.</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دنيس كوش. (</w:t>
      </w:r>
      <w:r w:rsidRPr="008460CE">
        <w:rPr>
          <w:rFonts w:ascii="Times New Roman" w:hAnsi="Times New Roman" w:cs="Times New Roman" w:hint="cs"/>
          <w:noProof/>
          <w:sz w:val="24"/>
          <w:szCs w:val="24"/>
          <w:rtl/>
          <w:lang w:bidi="ar-IQ"/>
        </w:rPr>
        <w:t>٢٠٠٧</w:t>
      </w:r>
      <w:r w:rsidRPr="008460CE">
        <w:rPr>
          <w:rFonts w:asciiTheme="majorBidi" w:hAnsiTheme="majorBidi" w:cs="Akhbar MT"/>
          <w:noProof/>
          <w:sz w:val="24"/>
          <w:szCs w:val="24"/>
          <w:rtl/>
          <w:lang w:bidi="ar-IQ"/>
        </w:rPr>
        <w:t xml:space="preserve">). </w:t>
      </w:r>
      <w:r w:rsidRPr="008460CE">
        <w:rPr>
          <w:rFonts w:asciiTheme="majorBidi" w:hAnsiTheme="majorBidi" w:cs="Akhbar MT"/>
          <w:i/>
          <w:iCs/>
          <w:noProof/>
          <w:sz w:val="24"/>
          <w:szCs w:val="24"/>
          <w:rtl/>
          <w:lang w:bidi="ar-IQ"/>
        </w:rPr>
        <w:t>مفهوم الثقافة في العلوم الاجتماعية</w:t>
      </w:r>
      <w:r w:rsidRPr="008460CE">
        <w:rPr>
          <w:rFonts w:asciiTheme="majorBidi" w:hAnsiTheme="majorBidi" w:cs="Akhbar MT"/>
          <w:noProof/>
          <w:sz w:val="24"/>
          <w:szCs w:val="24"/>
          <w:rtl/>
          <w:lang w:bidi="ar-IQ"/>
        </w:rPr>
        <w:t xml:space="preserve"> (المجلد الاولى). (الطاهر لبيب، المحرر، و منير السعيداني، المترجمون) بيروت: المنظمة العربية للترجمة.</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زكريا ابراهيم. (</w:t>
      </w:r>
      <w:r w:rsidRPr="008460CE">
        <w:rPr>
          <w:rFonts w:ascii="Times New Roman" w:hAnsi="Times New Roman" w:cs="Times New Roman" w:hint="cs"/>
          <w:noProof/>
          <w:sz w:val="24"/>
          <w:szCs w:val="24"/>
          <w:rtl/>
          <w:lang w:bidi="ar-IQ"/>
        </w:rPr>
        <w:t>١٩٦٦</w:t>
      </w:r>
      <w:r w:rsidRPr="008460CE">
        <w:rPr>
          <w:rFonts w:asciiTheme="majorBidi" w:hAnsiTheme="majorBidi" w:cs="Akhbar MT"/>
          <w:noProof/>
          <w:sz w:val="24"/>
          <w:szCs w:val="24"/>
          <w:rtl/>
          <w:lang w:bidi="ar-IQ"/>
        </w:rPr>
        <w:t xml:space="preserve">). </w:t>
      </w:r>
      <w:r w:rsidRPr="008460CE">
        <w:rPr>
          <w:rFonts w:asciiTheme="majorBidi" w:hAnsiTheme="majorBidi" w:cs="Akhbar MT"/>
          <w:i/>
          <w:iCs/>
          <w:noProof/>
          <w:sz w:val="24"/>
          <w:szCs w:val="24"/>
          <w:rtl/>
          <w:lang w:bidi="ar-IQ"/>
        </w:rPr>
        <w:t>الاخلاق والمجتمع.</w:t>
      </w:r>
      <w:r w:rsidRPr="008460CE">
        <w:rPr>
          <w:rFonts w:asciiTheme="majorBidi" w:hAnsiTheme="majorBidi" w:cs="Akhbar MT"/>
          <w:noProof/>
          <w:sz w:val="24"/>
          <w:szCs w:val="24"/>
          <w:rtl/>
          <w:lang w:bidi="ar-IQ"/>
        </w:rPr>
        <w:t xml:space="preserve"> القاهر: مكتبة مصر .</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 xml:space="preserve">زكريا ابراهيم. (دون سنه). </w:t>
      </w:r>
      <w:r w:rsidRPr="008460CE">
        <w:rPr>
          <w:rFonts w:asciiTheme="majorBidi" w:hAnsiTheme="majorBidi" w:cs="Akhbar MT"/>
          <w:i/>
          <w:iCs/>
          <w:noProof/>
          <w:sz w:val="24"/>
          <w:szCs w:val="24"/>
          <w:rtl/>
          <w:lang w:bidi="ar-IQ"/>
        </w:rPr>
        <w:t>المشكلة الخلقية.</w:t>
      </w:r>
      <w:r w:rsidRPr="008460CE">
        <w:rPr>
          <w:rFonts w:asciiTheme="majorBidi" w:hAnsiTheme="majorBidi" w:cs="Akhbar MT"/>
          <w:noProof/>
          <w:sz w:val="24"/>
          <w:szCs w:val="24"/>
          <w:rtl/>
          <w:lang w:bidi="ar-IQ"/>
        </w:rPr>
        <w:t xml:space="preserve"> مصر : مكتبة مصر.</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 xml:space="preserve">علي اسعد وطفه. (28 اغسطس , 2020). التربية الأخلاقيَّة في سوسيولوجيا دوركهايم. </w:t>
      </w:r>
      <w:r w:rsidRPr="008460CE">
        <w:rPr>
          <w:rFonts w:asciiTheme="majorBidi" w:hAnsiTheme="majorBidi" w:cs="Akhbar MT"/>
          <w:i/>
          <w:iCs/>
          <w:noProof/>
          <w:sz w:val="24"/>
          <w:szCs w:val="24"/>
          <w:rtl/>
          <w:lang w:bidi="ar-IQ"/>
        </w:rPr>
        <w:t>التنويري</w:t>
      </w:r>
      <w:r w:rsidRPr="008460CE">
        <w:rPr>
          <w:rFonts w:asciiTheme="majorBidi" w:hAnsiTheme="majorBidi" w:cs="Akhbar MT"/>
          <w:noProof/>
          <w:sz w:val="24"/>
          <w:szCs w:val="24"/>
          <w:rtl/>
          <w:lang w:bidi="ar-IQ"/>
        </w:rPr>
        <w:t>.</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 xml:space="preserve">فيليب روتو. (2015). </w:t>
      </w:r>
      <w:r w:rsidRPr="008460CE">
        <w:rPr>
          <w:rFonts w:asciiTheme="majorBidi" w:hAnsiTheme="majorBidi" w:cs="Akhbar MT"/>
          <w:i/>
          <w:iCs/>
          <w:noProof/>
          <w:sz w:val="24"/>
          <w:szCs w:val="24"/>
          <w:rtl/>
          <w:lang w:bidi="ar-IQ"/>
        </w:rPr>
        <w:t>الدروس الاولى في علم الاجتماع</w:t>
      </w:r>
      <w:r w:rsidRPr="008460CE">
        <w:rPr>
          <w:rFonts w:asciiTheme="majorBidi" w:hAnsiTheme="majorBidi" w:cs="Akhbar MT"/>
          <w:noProof/>
          <w:sz w:val="24"/>
          <w:szCs w:val="24"/>
          <w:rtl/>
          <w:lang w:bidi="ar-IQ"/>
        </w:rPr>
        <w:t xml:space="preserve"> (المجلد اولى). (محمد جديدي، المترجمون) الجزائر: منشورات الاختلاف.</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قباري محمد اسماعيل. (</w:t>
      </w:r>
      <w:r w:rsidRPr="008460CE">
        <w:rPr>
          <w:rFonts w:ascii="Times New Roman" w:hAnsi="Times New Roman" w:cs="Times New Roman" w:hint="cs"/>
          <w:noProof/>
          <w:sz w:val="24"/>
          <w:szCs w:val="24"/>
          <w:rtl/>
          <w:lang w:bidi="ar-IQ"/>
        </w:rPr>
        <w:t>١٩٧٥</w:t>
      </w:r>
      <w:r w:rsidRPr="008460CE">
        <w:rPr>
          <w:rFonts w:asciiTheme="majorBidi" w:hAnsiTheme="majorBidi" w:cs="Akhbar MT"/>
          <w:noProof/>
          <w:sz w:val="24"/>
          <w:szCs w:val="24"/>
          <w:rtl/>
          <w:lang w:bidi="ar-IQ"/>
        </w:rPr>
        <w:t xml:space="preserve">). </w:t>
      </w:r>
      <w:r w:rsidRPr="008460CE">
        <w:rPr>
          <w:rFonts w:asciiTheme="majorBidi" w:hAnsiTheme="majorBidi" w:cs="Akhbar MT"/>
          <w:i/>
          <w:iCs/>
          <w:noProof/>
          <w:sz w:val="24"/>
          <w:szCs w:val="24"/>
          <w:rtl/>
          <w:lang w:bidi="ar-IQ"/>
        </w:rPr>
        <w:t>قضايا علم الاخلاق ( دراسة نقدية من زاوية علم الاجتماع )</w:t>
      </w:r>
      <w:r w:rsidRPr="008460CE">
        <w:rPr>
          <w:rFonts w:asciiTheme="majorBidi" w:hAnsiTheme="majorBidi" w:cs="Akhbar MT"/>
          <w:noProof/>
          <w:sz w:val="24"/>
          <w:szCs w:val="24"/>
          <w:rtl/>
          <w:lang w:bidi="ar-IQ"/>
        </w:rPr>
        <w:t xml:space="preserve"> (المجلد الاولى). القاهرة: الهيئة المصرية العامة للكتاب.</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 xml:space="preserve">قباري محمد اسماعيل. (1976). </w:t>
      </w:r>
      <w:r w:rsidRPr="008460CE">
        <w:rPr>
          <w:rFonts w:asciiTheme="majorBidi" w:hAnsiTheme="majorBidi" w:cs="Akhbar MT"/>
          <w:i/>
          <w:iCs/>
          <w:noProof/>
          <w:sz w:val="24"/>
          <w:szCs w:val="24"/>
          <w:rtl/>
          <w:lang w:bidi="ar-IQ"/>
        </w:rPr>
        <w:t>إميل دورکهايم (مؤسس علم الاجتماع المحاصر نظرياً وتطبيقياً) .</w:t>
      </w:r>
      <w:r w:rsidRPr="008460CE">
        <w:rPr>
          <w:rFonts w:asciiTheme="majorBidi" w:hAnsiTheme="majorBidi" w:cs="Akhbar MT"/>
          <w:noProof/>
          <w:sz w:val="24"/>
          <w:szCs w:val="24"/>
          <w:rtl/>
          <w:lang w:bidi="ar-IQ"/>
        </w:rPr>
        <w:t xml:space="preserve"> مصر: دار المعارف.</w:t>
      </w:r>
    </w:p>
    <w:p w:rsidR="008460CE" w:rsidRPr="008460CE" w:rsidRDefault="008460CE" w:rsidP="008460CE">
      <w:pPr>
        <w:spacing w:after="0"/>
        <w:ind w:left="720" w:hanging="720"/>
        <w:jc w:val="lowKashida"/>
        <w:rPr>
          <w:rFonts w:asciiTheme="majorBidi" w:hAnsiTheme="majorBidi" w:cs="Akhbar MT"/>
          <w:noProof/>
          <w:sz w:val="24"/>
          <w:szCs w:val="24"/>
          <w:rtl/>
          <w:lang w:bidi="ar-IQ"/>
        </w:rPr>
      </w:pPr>
      <w:r w:rsidRPr="008460CE">
        <w:rPr>
          <w:rFonts w:asciiTheme="majorBidi" w:hAnsiTheme="majorBidi" w:cs="Akhbar MT"/>
          <w:noProof/>
          <w:sz w:val="24"/>
          <w:szCs w:val="24"/>
          <w:rtl/>
          <w:lang w:bidi="ar-IQ"/>
        </w:rPr>
        <w:t>يوسف كرم. (</w:t>
      </w:r>
      <w:r w:rsidRPr="008460CE">
        <w:rPr>
          <w:rFonts w:ascii="Times New Roman" w:hAnsi="Times New Roman" w:cs="Times New Roman" w:hint="cs"/>
          <w:noProof/>
          <w:sz w:val="24"/>
          <w:szCs w:val="24"/>
          <w:rtl/>
          <w:lang w:bidi="ar-IQ"/>
        </w:rPr>
        <w:t>٢٠١١</w:t>
      </w:r>
      <w:r w:rsidRPr="008460CE">
        <w:rPr>
          <w:rFonts w:asciiTheme="majorBidi" w:hAnsiTheme="majorBidi" w:cs="Akhbar MT"/>
          <w:noProof/>
          <w:sz w:val="24"/>
          <w:szCs w:val="24"/>
          <w:rtl/>
          <w:lang w:bidi="ar-IQ"/>
        </w:rPr>
        <w:t xml:space="preserve">). </w:t>
      </w:r>
      <w:r w:rsidRPr="008460CE">
        <w:rPr>
          <w:rFonts w:asciiTheme="majorBidi" w:hAnsiTheme="majorBidi" w:cs="Akhbar MT"/>
          <w:i/>
          <w:iCs/>
          <w:noProof/>
          <w:sz w:val="24"/>
          <w:szCs w:val="24"/>
          <w:rtl/>
          <w:lang w:bidi="ar-IQ"/>
        </w:rPr>
        <w:t>تاريخ الفلسفة الحديثة.</w:t>
      </w:r>
      <w:r w:rsidRPr="008460CE">
        <w:rPr>
          <w:rFonts w:asciiTheme="majorBidi" w:hAnsiTheme="majorBidi" w:cs="Akhbar MT"/>
          <w:noProof/>
          <w:sz w:val="24"/>
          <w:szCs w:val="24"/>
          <w:rtl/>
          <w:lang w:bidi="ar-IQ"/>
        </w:rPr>
        <w:t xml:space="preserve"> القاهرة : دار العالم العربي.</w:t>
      </w:r>
    </w:p>
    <w:p w:rsidR="008460CE" w:rsidRPr="008460CE" w:rsidRDefault="008460CE" w:rsidP="008460CE">
      <w:pPr>
        <w:spacing w:after="0"/>
        <w:jc w:val="lowKashida"/>
        <w:rPr>
          <w:rFonts w:asciiTheme="majorBidi" w:eastAsia="Times New Roman" w:hAnsiTheme="majorBidi" w:cs="Akhbar MT"/>
          <w:color w:val="000000" w:themeColor="text1"/>
          <w:sz w:val="24"/>
          <w:szCs w:val="24"/>
        </w:rPr>
      </w:pPr>
      <w:r w:rsidRPr="008460CE">
        <w:rPr>
          <w:rFonts w:asciiTheme="majorBidi" w:eastAsia="Times New Roman" w:hAnsiTheme="majorBidi" w:cs="Akhbar MT"/>
          <w:color w:val="000000" w:themeColor="text1"/>
          <w:sz w:val="24"/>
          <w:szCs w:val="24"/>
          <w:rtl/>
        </w:rPr>
        <w:fldChar w:fldCharType="end"/>
      </w:r>
      <w:r w:rsidRPr="008460CE">
        <w:rPr>
          <w:rFonts w:asciiTheme="majorBidi" w:eastAsia="Times New Roman" w:hAnsiTheme="majorBidi" w:cs="Akhbar MT"/>
          <w:b/>
          <w:bCs/>
          <w:sz w:val="24"/>
          <w:szCs w:val="24"/>
          <w:rtl/>
        </w:rPr>
        <w:t>المصادر والمراجع :</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tl/>
        </w:rPr>
      </w:pPr>
      <w:r w:rsidRPr="008460CE">
        <w:rPr>
          <w:rFonts w:asciiTheme="majorBidi" w:eastAsia="Times New Roman" w:hAnsiTheme="majorBidi" w:cs="Akhbar MT"/>
          <w:sz w:val="24"/>
          <w:szCs w:val="24"/>
          <w:rtl/>
        </w:rPr>
        <w:lastRenderedPageBreak/>
        <w:t xml:space="preserve">اميل </w:t>
      </w:r>
      <w:proofErr w:type="spellStart"/>
      <w:r w:rsidRPr="008460CE">
        <w:rPr>
          <w:rFonts w:asciiTheme="majorBidi" w:eastAsia="Times New Roman" w:hAnsiTheme="majorBidi" w:cs="Akhbar MT"/>
          <w:sz w:val="24"/>
          <w:szCs w:val="24"/>
          <w:rtl/>
        </w:rPr>
        <w:t>دوركهايم</w:t>
      </w:r>
      <w:proofErr w:type="spellEnd"/>
      <w:r w:rsidRPr="008460CE">
        <w:rPr>
          <w:rFonts w:asciiTheme="majorBidi" w:eastAsia="Times New Roman" w:hAnsiTheme="majorBidi" w:cs="Akhbar MT"/>
          <w:sz w:val="24"/>
          <w:szCs w:val="24"/>
          <w:rtl/>
        </w:rPr>
        <w:t xml:space="preserve"> ، التربية والمجتمع، ترجمة د. علي اسعد وطفه، دار معد للطباعة والنشر، دمشق، 1996.</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tl/>
        </w:rPr>
      </w:pPr>
      <w:proofErr w:type="spellStart"/>
      <w:r w:rsidRPr="008460CE">
        <w:rPr>
          <w:rFonts w:asciiTheme="majorBidi" w:eastAsia="Times New Roman" w:hAnsiTheme="majorBidi" w:cs="Akhbar MT"/>
          <w:sz w:val="24"/>
          <w:szCs w:val="24"/>
          <w:rtl/>
        </w:rPr>
        <w:t>د.زكريا</w:t>
      </w:r>
      <w:proofErr w:type="spellEnd"/>
      <w:r w:rsidRPr="008460CE">
        <w:rPr>
          <w:rFonts w:asciiTheme="majorBidi" w:eastAsia="Times New Roman" w:hAnsiTheme="majorBidi" w:cs="Akhbar MT"/>
          <w:sz w:val="24"/>
          <w:szCs w:val="24"/>
          <w:rtl/>
        </w:rPr>
        <w:t xml:space="preserve"> ابراهيم ، المشكلة الخلقية ، مكتبة مصر، القاهرة بلا تاريخ .</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tl/>
        </w:rPr>
      </w:pPr>
      <w:r w:rsidRPr="008460CE">
        <w:rPr>
          <w:rFonts w:asciiTheme="majorBidi" w:eastAsia="Times New Roman" w:hAnsiTheme="majorBidi" w:cs="Akhbar MT"/>
          <w:sz w:val="24"/>
          <w:szCs w:val="24"/>
          <w:rtl/>
        </w:rPr>
        <w:t>د زكريا ابراهيم، الاخلاق والمجتمع، مكتبة مصر ، القاهرة ،1966.</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Pr>
      </w:pPr>
      <w:r w:rsidRPr="008460CE">
        <w:rPr>
          <w:rFonts w:asciiTheme="majorBidi" w:eastAsia="Times New Roman" w:hAnsiTheme="majorBidi" w:cs="Akhbar MT"/>
          <w:sz w:val="24"/>
          <w:szCs w:val="24"/>
          <w:rtl/>
        </w:rPr>
        <w:t xml:space="preserve">د. قباري محمد اسماعيل ، قضايا علم الاخلاق ( دراسة نقدية من زاوية علم الاجتماع ) الهيئة المصرية العامة للكتاب ط1، القاهرة / </w:t>
      </w:r>
      <w:r w:rsidRPr="008460CE">
        <w:rPr>
          <w:rFonts w:ascii="Times New Roman" w:eastAsia="Times New Roman" w:hAnsi="Times New Roman" w:cs="Times New Roman" w:hint="cs"/>
          <w:sz w:val="24"/>
          <w:szCs w:val="24"/>
          <w:rtl/>
        </w:rPr>
        <w:t>١٩٧٥</w:t>
      </w:r>
      <w:r w:rsidRPr="008460CE">
        <w:rPr>
          <w:rFonts w:asciiTheme="majorBidi" w:eastAsia="Times New Roman" w:hAnsiTheme="majorBidi" w:cs="Akhbar MT"/>
          <w:sz w:val="24"/>
          <w:szCs w:val="24"/>
          <w:rtl/>
        </w:rPr>
        <w:t>.</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Pr>
      </w:pPr>
      <w:r w:rsidRPr="008460CE">
        <w:rPr>
          <w:rFonts w:asciiTheme="majorBidi" w:eastAsia="Times New Roman" w:hAnsiTheme="majorBidi" w:cs="Akhbar MT"/>
          <w:sz w:val="24"/>
          <w:szCs w:val="24"/>
          <w:rtl/>
        </w:rPr>
        <w:t xml:space="preserve">إميل </w:t>
      </w:r>
      <w:proofErr w:type="spellStart"/>
      <w:r w:rsidRPr="008460CE">
        <w:rPr>
          <w:rFonts w:asciiTheme="majorBidi" w:eastAsia="Times New Roman" w:hAnsiTheme="majorBidi" w:cs="Akhbar MT"/>
          <w:sz w:val="24"/>
          <w:szCs w:val="24"/>
          <w:rtl/>
        </w:rPr>
        <w:t>دوركهايم</w:t>
      </w:r>
      <w:proofErr w:type="spellEnd"/>
      <w:r w:rsidRPr="008460CE">
        <w:rPr>
          <w:rFonts w:asciiTheme="majorBidi" w:eastAsia="Times New Roman" w:hAnsiTheme="majorBidi" w:cs="Akhbar MT"/>
          <w:sz w:val="24"/>
          <w:szCs w:val="24"/>
          <w:rtl/>
        </w:rPr>
        <w:t xml:space="preserve"> ، علم اجتماع وفلسفة، ترجمة د. حسن </w:t>
      </w:r>
      <w:proofErr w:type="spellStart"/>
      <w:r w:rsidRPr="008460CE">
        <w:rPr>
          <w:rFonts w:asciiTheme="majorBidi" w:eastAsia="Times New Roman" w:hAnsiTheme="majorBidi" w:cs="Akhbar MT"/>
          <w:sz w:val="24"/>
          <w:szCs w:val="24"/>
          <w:rtl/>
        </w:rPr>
        <w:t>أنيسى</w:t>
      </w:r>
      <w:proofErr w:type="spellEnd"/>
      <w:r w:rsidRPr="008460CE">
        <w:rPr>
          <w:rFonts w:asciiTheme="majorBidi" w:eastAsia="Times New Roman" w:hAnsiTheme="majorBidi" w:cs="Akhbar MT"/>
          <w:sz w:val="24"/>
          <w:szCs w:val="24"/>
          <w:rtl/>
        </w:rPr>
        <w:t xml:space="preserve"> - مكتبة الانجلو المصرية ، ط ، القاهرة ، </w:t>
      </w:r>
      <w:r w:rsidRPr="008460CE">
        <w:rPr>
          <w:rFonts w:ascii="Times New Roman" w:eastAsia="Times New Roman" w:hAnsi="Times New Roman" w:cs="Times New Roman" w:hint="cs"/>
          <w:sz w:val="24"/>
          <w:szCs w:val="24"/>
          <w:rtl/>
        </w:rPr>
        <w:t>١٩٦٦</w:t>
      </w:r>
      <w:r w:rsidRPr="008460CE">
        <w:rPr>
          <w:rFonts w:asciiTheme="majorBidi" w:eastAsia="Times New Roman" w:hAnsiTheme="majorBidi" w:cs="Akhbar MT"/>
          <w:sz w:val="24"/>
          <w:szCs w:val="24"/>
          <w:rtl/>
        </w:rPr>
        <w:t>.</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Pr>
      </w:pPr>
      <w:r w:rsidRPr="008460CE">
        <w:rPr>
          <w:rFonts w:asciiTheme="majorBidi" w:eastAsia="Times New Roman" w:hAnsiTheme="majorBidi" w:cs="Akhbar MT"/>
          <w:sz w:val="24"/>
          <w:szCs w:val="24"/>
          <w:rtl/>
        </w:rPr>
        <w:t xml:space="preserve">قباري محمد اسماعيل ، إميل </w:t>
      </w:r>
      <w:proofErr w:type="spellStart"/>
      <w:r w:rsidRPr="008460CE">
        <w:rPr>
          <w:rFonts w:asciiTheme="majorBidi" w:eastAsia="Times New Roman" w:hAnsiTheme="majorBidi" w:cs="Akhbar MT"/>
          <w:sz w:val="24"/>
          <w:szCs w:val="24"/>
          <w:rtl/>
        </w:rPr>
        <w:t>دورکهايم</w:t>
      </w:r>
      <w:proofErr w:type="spellEnd"/>
      <w:r w:rsidRPr="008460CE">
        <w:rPr>
          <w:rFonts w:asciiTheme="majorBidi" w:eastAsia="Times New Roman" w:hAnsiTheme="majorBidi" w:cs="Akhbar MT"/>
          <w:sz w:val="24"/>
          <w:szCs w:val="24"/>
          <w:rtl/>
        </w:rPr>
        <w:t xml:space="preserve"> (مؤسس علم الاجتماع المحاصر نظرياً وتطبيقياً) ، دار المعارف، مصر،1976.</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Pr>
      </w:pPr>
      <w:r w:rsidRPr="008460CE">
        <w:rPr>
          <w:rFonts w:asciiTheme="majorBidi" w:eastAsia="Times New Roman" w:hAnsiTheme="majorBidi" w:cs="Akhbar MT"/>
          <w:sz w:val="24"/>
          <w:szCs w:val="24"/>
          <w:rtl/>
        </w:rPr>
        <w:t xml:space="preserve">دنيس كوش، مفهوم الثقافة في العلوم الاجتماعية، ترجمة د. منير </w:t>
      </w:r>
      <w:proofErr w:type="spellStart"/>
      <w:r w:rsidRPr="008460CE">
        <w:rPr>
          <w:rFonts w:asciiTheme="majorBidi" w:eastAsia="Times New Roman" w:hAnsiTheme="majorBidi" w:cs="Akhbar MT"/>
          <w:sz w:val="24"/>
          <w:szCs w:val="24"/>
          <w:rtl/>
        </w:rPr>
        <w:t>السعيداني</w:t>
      </w:r>
      <w:proofErr w:type="spellEnd"/>
      <w:r w:rsidRPr="008460CE">
        <w:rPr>
          <w:rFonts w:asciiTheme="majorBidi" w:eastAsia="Times New Roman" w:hAnsiTheme="majorBidi" w:cs="Akhbar MT"/>
          <w:sz w:val="24"/>
          <w:szCs w:val="24"/>
          <w:rtl/>
        </w:rPr>
        <w:t xml:space="preserve"> ، مراجعة .. الطاهر لبيب ، المنظمة العربية للترجمة، ط 1 ، بيروت, </w:t>
      </w:r>
      <w:r w:rsidRPr="008460CE">
        <w:rPr>
          <w:rFonts w:ascii="Times New Roman" w:eastAsia="Times New Roman" w:hAnsi="Times New Roman" w:cs="Times New Roman" w:hint="cs"/>
          <w:sz w:val="24"/>
          <w:szCs w:val="24"/>
          <w:rtl/>
        </w:rPr>
        <w:t>٢٠٠٧</w:t>
      </w:r>
      <w:r w:rsidRPr="008460CE">
        <w:rPr>
          <w:rFonts w:asciiTheme="majorBidi" w:eastAsia="Times New Roman" w:hAnsiTheme="majorBidi" w:cs="Akhbar MT"/>
          <w:sz w:val="24"/>
          <w:szCs w:val="24"/>
          <w:rtl/>
        </w:rPr>
        <w:t>.</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Pr>
      </w:pPr>
      <w:r w:rsidRPr="008460CE">
        <w:rPr>
          <w:rFonts w:asciiTheme="majorBidi" w:hAnsiTheme="majorBidi" w:cs="Akhbar MT"/>
          <w:sz w:val="24"/>
          <w:szCs w:val="24"/>
          <w:rtl/>
        </w:rPr>
        <w:t xml:space="preserve">إميل </w:t>
      </w:r>
      <w:proofErr w:type="spellStart"/>
      <w:r w:rsidRPr="008460CE">
        <w:rPr>
          <w:rFonts w:asciiTheme="majorBidi" w:hAnsiTheme="majorBidi" w:cs="Akhbar MT"/>
          <w:sz w:val="24"/>
          <w:szCs w:val="24"/>
          <w:rtl/>
        </w:rPr>
        <w:t>دوركايم</w:t>
      </w:r>
      <w:proofErr w:type="spellEnd"/>
      <w:r w:rsidRPr="008460CE">
        <w:rPr>
          <w:rFonts w:asciiTheme="majorBidi" w:hAnsiTheme="majorBidi" w:cs="Akhbar MT"/>
          <w:sz w:val="24"/>
          <w:szCs w:val="24"/>
          <w:rtl/>
        </w:rPr>
        <w:t xml:space="preserve"> ، التربية الاخلاقية، ترجمة د. السيد محمد بدوي، راجعه د. علي عبد الواحد وافي ، مكتبة مصر القاهرة</w:t>
      </w:r>
      <w:r w:rsidRPr="008460CE">
        <w:rPr>
          <w:rFonts w:asciiTheme="majorBidi" w:eastAsia="Times New Roman" w:hAnsiTheme="majorBidi" w:cs="Akhbar MT"/>
          <w:sz w:val="24"/>
          <w:szCs w:val="24"/>
          <w:rtl/>
        </w:rPr>
        <w:t>.</w:t>
      </w:r>
    </w:p>
    <w:p w:rsidR="008460CE" w:rsidRPr="008460CE" w:rsidRDefault="008460CE" w:rsidP="008460CE">
      <w:pPr>
        <w:numPr>
          <w:ilvl w:val="0"/>
          <w:numId w:val="28"/>
        </w:numPr>
        <w:spacing w:after="0"/>
        <w:ind w:left="226"/>
        <w:contextualSpacing/>
        <w:jc w:val="lowKashida"/>
        <w:rPr>
          <w:rFonts w:asciiTheme="majorBidi" w:eastAsia="Times New Roman" w:hAnsiTheme="majorBidi" w:cs="Akhbar MT"/>
          <w:sz w:val="24"/>
          <w:szCs w:val="24"/>
        </w:rPr>
      </w:pPr>
      <w:r w:rsidRPr="008460CE">
        <w:rPr>
          <w:rFonts w:asciiTheme="majorBidi" w:hAnsiTheme="majorBidi" w:cs="Akhbar MT"/>
          <w:sz w:val="24"/>
          <w:szCs w:val="24"/>
          <w:rtl/>
        </w:rPr>
        <w:t xml:space="preserve">يوسف كرم ، تاريخ الفلسفة الحديثة، دار العالم العربي، القاهرة ، </w:t>
      </w:r>
      <w:r w:rsidRPr="008460CE">
        <w:rPr>
          <w:rFonts w:ascii="Times New Roman" w:hAnsi="Times New Roman" w:cs="Times New Roman" w:hint="cs"/>
          <w:sz w:val="24"/>
          <w:szCs w:val="24"/>
          <w:rtl/>
        </w:rPr>
        <w:t>٢٠١١</w:t>
      </w:r>
    </w:p>
    <w:p w:rsidR="008460CE" w:rsidRPr="008460CE" w:rsidRDefault="008460CE" w:rsidP="008460CE">
      <w:pPr>
        <w:numPr>
          <w:ilvl w:val="0"/>
          <w:numId w:val="28"/>
        </w:numPr>
        <w:tabs>
          <w:tab w:val="left" w:pos="509"/>
          <w:tab w:val="left" w:pos="935"/>
        </w:tabs>
        <w:spacing w:after="0"/>
        <w:ind w:left="226"/>
        <w:contextualSpacing/>
        <w:jc w:val="lowKashida"/>
        <w:rPr>
          <w:rFonts w:asciiTheme="majorBidi" w:eastAsia="Times New Roman" w:hAnsiTheme="majorBidi" w:cs="Akhbar MT"/>
          <w:sz w:val="24"/>
          <w:szCs w:val="24"/>
        </w:rPr>
      </w:pPr>
      <w:r w:rsidRPr="008460CE">
        <w:rPr>
          <w:rFonts w:asciiTheme="majorBidi" w:hAnsiTheme="majorBidi" w:cs="Akhbar MT"/>
          <w:sz w:val="24"/>
          <w:szCs w:val="24"/>
          <w:rtl/>
        </w:rPr>
        <w:t xml:space="preserve">إميل </w:t>
      </w:r>
      <w:proofErr w:type="spellStart"/>
      <w:r w:rsidRPr="008460CE">
        <w:rPr>
          <w:rFonts w:asciiTheme="majorBidi" w:hAnsiTheme="majorBidi" w:cs="Akhbar MT"/>
          <w:sz w:val="24"/>
          <w:szCs w:val="24"/>
          <w:rtl/>
        </w:rPr>
        <w:t>دوركهايم</w:t>
      </w:r>
      <w:proofErr w:type="spellEnd"/>
      <w:r w:rsidRPr="008460CE">
        <w:rPr>
          <w:rFonts w:asciiTheme="majorBidi" w:hAnsiTheme="majorBidi" w:cs="Akhbar MT"/>
          <w:sz w:val="24"/>
          <w:szCs w:val="24"/>
          <w:rtl/>
        </w:rPr>
        <w:t xml:space="preserve"> ، في تقسيم العمل الاجتماعي، ترجمة حافظ الجمالي، اللجنة اللبنانية لترجمة الروائع ، بيروت، </w:t>
      </w:r>
      <w:r w:rsidRPr="008460CE">
        <w:rPr>
          <w:rFonts w:ascii="Times New Roman" w:hAnsi="Times New Roman" w:cs="Times New Roman" w:hint="cs"/>
          <w:sz w:val="24"/>
          <w:szCs w:val="24"/>
          <w:rtl/>
        </w:rPr>
        <w:t>١٩٨٢</w:t>
      </w:r>
      <w:r w:rsidRPr="008460CE">
        <w:rPr>
          <w:rFonts w:asciiTheme="majorBidi" w:hAnsiTheme="majorBidi" w:cs="Akhbar MT"/>
          <w:sz w:val="24"/>
          <w:szCs w:val="24"/>
          <w:rtl/>
        </w:rPr>
        <w:t>.</w:t>
      </w:r>
    </w:p>
    <w:p w:rsidR="008460CE" w:rsidRPr="008460CE" w:rsidRDefault="008460CE" w:rsidP="008460CE">
      <w:pPr>
        <w:numPr>
          <w:ilvl w:val="0"/>
          <w:numId w:val="28"/>
        </w:numPr>
        <w:tabs>
          <w:tab w:val="left" w:pos="509"/>
          <w:tab w:val="left" w:pos="935"/>
        </w:tabs>
        <w:spacing w:after="0"/>
        <w:ind w:left="226"/>
        <w:contextualSpacing/>
        <w:jc w:val="lowKashida"/>
        <w:rPr>
          <w:rFonts w:asciiTheme="majorBidi" w:eastAsia="Times New Roman" w:hAnsiTheme="majorBidi" w:cs="Akhbar MT"/>
          <w:sz w:val="24"/>
          <w:szCs w:val="24"/>
        </w:rPr>
      </w:pPr>
      <w:r w:rsidRPr="008460CE">
        <w:rPr>
          <w:rFonts w:asciiTheme="majorBidi" w:hAnsiTheme="majorBidi" w:cs="Akhbar MT"/>
          <w:sz w:val="24"/>
          <w:szCs w:val="24"/>
          <w:rtl/>
        </w:rPr>
        <w:lastRenderedPageBreak/>
        <w:t>فيليب رو تو ، الدروس الاولى في علم الاجتماع، ترجمة و تقديم د. محمد جديدي ، منشورات الاختلاف ، ط1.الجزائر،</w:t>
      </w:r>
      <w:r w:rsidRPr="008460CE">
        <w:rPr>
          <w:rFonts w:asciiTheme="majorBidi" w:eastAsia="Times New Roman" w:hAnsiTheme="majorBidi" w:cs="Akhbar MT"/>
          <w:sz w:val="24"/>
          <w:szCs w:val="24"/>
          <w:rtl/>
        </w:rPr>
        <w:t>2015.</w:t>
      </w:r>
    </w:p>
    <w:p w:rsidR="008460CE" w:rsidRPr="008460CE" w:rsidRDefault="008460CE" w:rsidP="008460CE">
      <w:pPr>
        <w:numPr>
          <w:ilvl w:val="0"/>
          <w:numId w:val="28"/>
        </w:numPr>
        <w:tabs>
          <w:tab w:val="left" w:pos="509"/>
          <w:tab w:val="left" w:pos="935"/>
        </w:tabs>
        <w:spacing w:after="0"/>
        <w:ind w:left="226"/>
        <w:contextualSpacing/>
        <w:jc w:val="lowKashida"/>
        <w:rPr>
          <w:rFonts w:asciiTheme="majorBidi" w:eastAsia="Times New Roman" w:hAnsiTheme="majorBidi" w:cs="Akhbar MT"/>
          <w:sz w:val="24"/>
          <w:szCs w:val="24"/>
        </w:rPr>
      </w:pPr>
      <w:r w:rsidRPr="008460CE">
        <w:rPr>
          <w:rFonts w:asciiTheme="majorBidi" w:hAnsiTheme="majorBidi" w:cs="Akhbar MT"/>
          <w:sz w:val="24"/>
          <w:szCs w:val="24"/>
          <w:rtl/>
        </w:rPr>
        <w:t xml:space="preserve">جان </w:t>
      </w:r>
      <w:proofErr w:type="spellStart"/>
      <w:r w:rsidRPr="008460CE">
        <w:rPr>
          <w:rFonts w:asciiTheme="majorBidi" w:hAnsiTheme="majorBidi" w:cs="Akhbar MT"/>
          <w:sz w:val="24"/>
          <w:szCs w:val="24"/>
          <w:rtl/>
        </w:rPr>
        <w:t>دوفينيو</w:t>
      </w:r>
      <w:proofErr w:type="spellEnd"/>
      <w:r w:rsidRPr="008460CE">
        <w:rPr>
          <w:rFonts w:asciiTheme="majorBidi" w:hAnsiTheme="majorBidi" w:cs="Akhbar MT"/>
          <w:sz w:val="24"/>
          <w:szCs w:val="24"/>
          <w:rtl/>
        </w:rPr>
        <w:t xml:space="preserve"> ، </w:t>
      </w:r>
      <w:proofErr w:type="spellStart"/>
      <w:r w:rsidRPr="008460CE">
        <w:rPr>
          <w:rFonts w:asciiTheme="majorBidi" w:hAnsiTheme="majorBidi" w:cs="Akhbar MT"/>
          <w:sz w:val="24"/>
          <w:szCs w:val="24"/>
          <w:rtl/>
        </w:rPr>
        <w:t>دوركيم</w:t>
      </w:r>
      <w:proofErr w:type="spellEnd"/>
      <w:r w:rsidRPr="008460CE">
        <w:rPr>
          <w:rFonts w:asciiTheme="majorBidi" w:hAnsiTheme="majorBidi" w:cs="Akhbar MT"/>
          <w:sz w:val="24"/>
          <w:szCs w:val="24"/>
          <w:rtl/>
        </w:rPr>
        <w:t xml:space="preserve"> ، ترجمة مسعود </w:t>
      </w:r>
      <w:proofErr w:type="spellStart"/>
      <w:r w:rsidRPr="008460CE">
        <w:rPr>
          <w:rFonts w:asciiTheme="majorBidi" w:hAnsiTheme="majorBidi" w:cs="Akhbar MT"/>
          <w:sz w:val="24"/>
          <w:szCs w:val="24"/>
          <w:rtl/>
        </w:rPr>
        <w:t>الخوند</w:t>
      </w:r>
      <w:proofErr w:type="spellEnd"/>
      <w:r w:rsidRPr="008460CE">
        <w:rPr>
          <w:rFonts w:asciiTheme="majorBidi" w:hAnsiTheme="majorBidi" w:cs="Akhbar MT"/>
          <w:sz w:val="24"/>
          <w:szCs w:val="24"/>
          <w:rtl/>
        </w:rPr>
        <w:t xml:space="preserve"> و سليم مكسور، المؤسسة العربية للدراسات والنشر، ط1ب</w:t>
      </w:r>
      <w:r w:rsidRPr="008460CE">
        <w:rPr>
          <w:rFonts w:ascii="Times New Roman" w:hAnsi="Times New Roman" w:cs="Times New Roman" w:hint="cs"/>
          <w:sz w:val="24"/>
          <w:szCs w:val="24"/>
          <w:rtl/>
        </w:rPr>
        <w:t>ی</w:t>
      </w:r>
      <w:r w:rsidRPr="008460CE">
        <w:rPr>
          <w:rFonts w:asciiTheme="majorBidi" w:hAnsiTheme="majorBidi" w:cs="Akhbar MT" w:hint="cs"/>
          <w:sz w:val="24"/>
          <w:szCs w:val="24"/>
          <w:rtl/>
        </w:rPr>
        <w:t>روت</w:t>
      </w:r>
      <w:r w:rsidRPr="008460CE">
        <w:rPr>
          <w:rFonts w:asciiTheme="majorBidi" w:hAnsiTheme="majorBidi" w:cs="Akhbar MT"/>
          <w:sz w:val="24"/>
          <w:szCs w:val="24"/>
          <w:rtl/>
        </w:rPr>
        <w:t xml:space="preserve"> </w:t>
      </w:r>
      <w:r w:rsidRPr="008460CE">
        <w:rPr>
          <w:rFonts w:asciiTheme="majorBidi" w:hAnsiTheme="majorBidi" w:cs="Akhbar MT" w:hint="cs"/>
          <w:sz w:val="24"/>
          <w:szCs w:val="24"/>
          <w:rtl/>
        </w:rPr>
        <w:t>،</w:t>
      </w:r>
      <w:r w:rsidRPr="008460CE">
        <w:rPr>
          <w:rFonts w:asciiTheme="majorBidi" w:hAnsiTheme="majorBidi" w:cs="Akhbar MT"/>
          <w:sz w:val="24"/>
          <w:szCs w:val="24"/>
          <w:rtl/>
        </w:rPr>
        <w:t xml:space="preserve"> </w:t>
      </w:r>
      <w:r w:rsidRPr="008460CE">
        <w:rPr>
          <w:rFonts w:ascii="Times New Roman" w:hAnsi="Times New Roman" w:cs="Times New Roman" w:hint="cs"/>
          <w:sz w:val="24"/>
          <w:szCs w:val="24"/>
          <w:rtl/>
          <w:lang w:bidi="fa-IR"/>
        </w:rPr>
        <w:t>۱۹۷۸</w:t>
      </w:r>
      <w:r w:rsidRPr="008460CE">
        <w:rPr>
          <w:rFonts w:asciiTheme="majorBidi" w:eastAsia="Times New Roman" w:hAnsiTheme="majorBidi" w:cs="Akhbar MT"/>
          <w:sz w:val="24"/>
          <w:szCs w:val="24"/>
          <w:rtl/>
          <w:lang w:bidi="fa-IR"/>
        </w:rPr>
        <w:t>.</w:t>
      </w:r>
    </w:p>
    <w:p w:rsidR="008460CE" w:rsidRPr="008460CE" w:rsidRDefault="008460CE" w:rsidP="008460CE">
      <w:pPr>
        <w:numPr>
          <w:ilvl w:val="0"/>
          <w:numId w:val="28"/>
        </w:numPr>
        <w:tabs>
          <w:tab w:val="left" w:pos="509"/>
          <w:tab w:val="left" w:pos="935"/>
        </w:tabs>
        <w:spacing w:after="0"/>
        <w:ind w:left="226"/>
        <w:contextualSpacing/>
        <w:jc w:val="lowKashida"/>
        <w:rPr>
          <w:rFonts w:asciiTheme="majorBidi" w:eastAsia="Times New Roman" w:hAnsiTheme="majorBidi" w:cs="Akhbar MT"/>
          <w:sz w:val="24"/>
          <w:szCs w:val="24"/>
        </w:rPr>
      </w:pPr>
      <w:r w:rsidRPr="008460CE">
        <w:rPr>
          <w:rFonts w:asciiTheme="majorBidi" w:hAnsiTheme="majorBidi" w:cs="Akhbar MT"/>
          <w:sz w:val="24"/>
          <w:szCs w:val="24"/>
          <w:rtl/>
        </w:rPr>
        <w:t xml:space="preserve">إميل </w:t>
      </w:r>
      <w:proofErr w:type="spellStart"/>
      <w:r w:rsidRPr="008460CE">
        <w:rPr>
          <w:rFonts w:asciiTheme="majorBidi" w:hAnsiTheme="majorBidi" w:cs="Akhbar MT"/>
          <w:sz w:val="24"/>
          <w:szCs w:val="24"/>
          <w:rtl/>
        </w:rPr>
        <w:t>دوركهايم</w:t>
      </w:r>
      <w:proofErr w:type="spellEnd"/>
      <w:r w:rsidRPr="008460CE">
        <w:rPr>
          <w:rFonts w:asciiTheme="majorBidi" w:hAnsiTheme="majorBidi" w:cs="Akhbar MT"/>
          <w:sz w:val="24"/>
          <w:szCs w:val="24"/>
          <w:rtl/>
        </w:rPr>
        <w:t xml:space="preserve"> ، قواعد المنهج في علم الاجتماع، ترجمة </w:t>
      </w:r>
      <w:proofErr w:type="spellStart"/>
      <w:r w:rsidRPr="008460CE">
        <w:rPr>
          <w:rFonts w:asciiTheme="majorBidi" w:hAnsiTheme="majorBidi" w:cs="Akhbar MT"/>
          <w:sz w:val="24"/>
          <w:szCs w:val="24"/>
          <w:rtl/>
        </w:rPr>
        <w:t>أ.د</w:t>
      </w:r>
      <w:proofErr w:type="spellEnd"/>
      <w:r w:rsidRPr="008460CE">
        <w:rPr>
          <w:rFonts w:asciiTheme="majorBidi" w:hAnsiTheme="majorBidi" w:cs="Akhbar MT"/>
          <w:sz w:val="24"/>
          <w:szCs w:val="24"/>
          <w:rtl/>
        </w:rPr>
        <w:t xml:space="preserve">. محمود قاسم ، </w:t>
      </w:r>
      <w:proofErr w:type="spellStart"/>
      <w:r w:rsidRPr="008460CE">
        <w:rPr>
          <w:rFonts w:asciiTheme="majorBidi" w:hAnsiTheme="majorBidi" w:cs="Akhbar MT"/>
          <w:sz w:val="24"/>
          <w:szCs w:val="24"/>
          <w:rtl/>
        </w:rPr>
        <w:t>أ.د</w:t>
      </w:r>
      <w:proofErr w:type="spellEnd"/>
      <w:r w:rsidRPr="008460CE">
        <w:rPr>
          <w:rFonts w:asciiTheme="majorBidi" w:hAnsiTheme="majorBidi" w:cs="Akhbar MT"/>
          <w:sz w:val="24"/>
          <w:szCs w:val="24"/>
          <w:rtl/>
        </w:rPr>
        <w:t xml:space="preserve"> السيد محمد بدوي، دار المعرفة الجامعية ، مصر ،</w:t>
      </w:r>
      <w:r w:rsidRPr="008460CE">
        <w:rPr>
          <w:rFonts w:ascii="Times New Roman" w:hAnsi="Times New Roman" w:cs="Times New Roman" w:hint="cs"/>
          <w:sz w:val="24"/>
          <w:szCs w:val="24"/>
          <w:rtl/>
          <w:lang w:bidi="fa-IR"/>
        </w:rPr>
        <w:t>۱۹۸۸</w:t>
      </w:r>
      <w:r w:rsidRPr="008460CE">
        <w:rPr>
          <w:rFonts w:asciiTheme="majorBidi" w:eastAsia="Times New Roman" w:hAnsiTheme="majorBidi" w:cs="Akhbar MT"/>
          <w:sz w:val="24"/>
          <w:szCs w:val="24"/>
          <w:rtl/>
        </w:rPr>
        <w:t>.</w:t>
      </w:r>
    </w:p>
    <w:p w:rsidR="008460CE" w:rsidRPr="008460CE" w:rsidRDefault="008460CE" w:rsidP="008460CE">
      <w:pPr>
        <w:numPr>
          <w:ilvl w:val="0"/>
          <w:numId w:val="28"/>
        </w:numPr>
        <w:tabs>
          <w:tab w:val="left" w:pos="509"/>
          <w:tab w:val="left" w:pos="935"/>
        </w:tabs>
        <w:spacing w:after="0"/>
        <w:ind w:left="226"/>
        <w:contextualSpacing/>
        <w:jc w:val="lowKashida"/>
        <w:rPr>
          <w:rFonts w:asciiTheme="majorBidi" w:eastAsia="Times New Roman" w:hAnsiTheme="majorBidi" w:cs="Akhbar MT"/>
          <w:sz w:val="24"/>
          <w:szCs w:val="24"/>
        </w:rPr>
      </w:pPr>
      <w:r w:rsidRPr="008460CE">
        <w:rPr>
          <w:rFonts w:asciiTheme="majorBidi" w:hAnsiTheme="majorBidi" w:cs="Akhbar MT"/>
          <w:sz w:val="24"/>
          <w:szCs w:val="24"/>
          <w:rtl/>
        </w:rPr>
        <w:t xml:space="preserve">إميل </w:t>
      </w:r>
      <w:proofErr w:type="spellStart"/>
      <w:r w:rsidRPr="008460CE">
        <w:rPr>
          <w:rFonts w:asciiTheme="majorBidi" w:hAnsiTheme="majorBidi" w:cs="Akhbar MT"/>
          <w:sz w:val="24"/>
          <w:szCs w:val="24"/>
          <w:rtl/>
        </w:rPr>
        <w:t>دوركايم</w:t>
      </w:r>
      <w:proofErr w:type="spellEnd"/>
      <w:r w:rsidRPr="008460CE">
        <w:rPr>
          <w:rFonts w:asciiTheme="majorBidi" w:hAnsiTheme="majorBidi" w:cs="Akhbar MT"/>
          <w:sz w:val="24"/>
          <w:szCs w:val="24"/>
          <w:rtl/>
        </w:rPr>
        <w:t xml:space="preserve">، الانتحار ، ترجمه حسن عودة ، منشورات الهيئة العامة السورية للكتاب ، دمشق ، </w:t>
      </w:r>
      <w:r w:rsidRPr="008460CE">
        <w:rPr>
          <w:rFonts w:ascii="Times New Roman" w:hAnsi="Times New Roman" w:cs="Times New Roman" w:hint="cs"/>
          <w:sz w:val="24"/>
          <w:szCs w:val="24"/>
          <w:rtl/>
        </w:rPr>
        <w:t>٢٠١١</w:t>
      </w:r>
      <w:r w:rsidRPr="008460CE">
        <w:rPr>
          <w:rFonts w:asciiTheme="majorBidi" w:hAnsiTheme="majorBidi" w:cs="Akhbar MT"/>
          <w:sz w:val="24"/>
          <w:szCs w:val="24"/>
          <w:rtl/>
        </w:rPr>
        <w:t xml:space="preserve"> .</w:t>
      </w:r>
    </w:p>
    <w:p w:rsidR="008460CE" w:rsidRPr="008460CE" w:rsidRDefault="008460CE" w:rsidP="008460CE">
      <w:pPr>
        <w:tabs>
          <w:tab w:val="left" w:pos="935"/>
        </w:tabs>
        <w:spacing w:after="0"/>
        <w:ind w:left="360"/>
        <w:jc w:val="lowKashida"/>
        <w:rPr>
          <w:rFonts w:asciiTheme="majorBidi" w:eastAsia="Times New Roman" w:hAnsiTheme="majorBidi" w:cstheme="majorBidi"/>
          <w:b/>
          <w:bCs/>
          <w:sz w:val="24"/>
          <w:szCs w:val="24"/>
          <w:rtl/>
          <w:lang w:bidi="ar-IQ"/>
        </w:rPr>
      </w:pPr>
      <w:r w:rsidRPr="008460CE">
        <w:rPr>
          <w:rFonts w:asciiTheme="majorBidi" w:eastAsia="Times New Roman" w:hAnsiTheme="majorBidi" w:cstheme="majorBidi"/>
          <w:b/>
          <w:bCs/>
          <w:sz w:val="24"/>
          <w:szCs w:val="24"/>
          <w:rtl/>
        </w:rPr>
        <w:t>المصادر الفرنسية :</w:t>
      </w:r>
    </w:p>
    <w:p w:rsidR="008460CE" w:rsidRPr="008460CE" w:rsidRDefault="008460CE" w:rsidP="008460CE">
      <w:pPr>
        <w:numPr>
          <w:ilvl w:val="0"/>
          <w:numId w:val="28"/>
        </w:numPr>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 Emile Durkheim, I </w:t>
      </w:r>
      <w:proofErr w:type="spellStart"/>
      <w:r w:rsidRPr="008460CE">
        <w:rPr>
          <w:rFonts w:asciiTheme="majorBidi" w:eastAsia="Times New Roman" w:hAnsiTheme="majorBidi" w:cstheme="majorBidi"/>
          <w:sz w:val="24"/>
          <w:szCs w:val="24"/>
        </w:rPr>
        <w:t>éducation</w:t>
      </w:r>
      <w:proofErr w:type="spellEnd"/>
      <w:r w:rsidRPr="008460CE">
        <w:rPr>
          <w:rFonts w:asciiTheme="majorBidi" w:eastAsia="Times New Roman" w:hAnsiTheme="majorBidi" w:cstheme="majorBidi"/>
          <w:sz w:val="24"/>
          <w:szCs w:val="24"/>
        </w:rPr>
        <w:t xml:space="preserve"> moral, </w:t>
      </w:r>
      <w:proofErr w:type="spellStart"/>
      <w:r w:rsidRPr="008460CE">
        <w:rPr>
          <w:rFonts w:asciiTheme="majorBidi" w:eastAsia="Times New Roman" w:hAnsiTheme="majorBidi" w:cstheme="majorBidi"/>
          <w:sz w:val="24"/>
          <w:szCs w:val="24"/>
        </w:rPr>
        <w:t>Bibiolh</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équenationale</w:t>
      </w:r>
      <w:proofErr w:type="spellEnd"/>
      <w:r w:rsidRPr="008460CE">
        <w:rPr>
          <w:rFonts w:asciiTheme="majorBidi" w:eastAsia="Times New Roman" w:hAnsiTheme="majorBidi" w:cstheme="majorBidi"/>
          <w:sz w:val="24"/>
          <w:szCs w:val="24"/>
        </w:rPr>
        <w:t xml:space="preserve"> presses </w:t>
      </w:r>
      <w:proofErr w:type="spellStart"/>
      <w:r w:rsidRPr="008460CE">
        <w:rPr>
          <w:rFonts w:asciiTheme="majorBidi" w:eastAsia="Times New Roman" w:hAnsiTheme="majorBidi" w:cstheme="majorBidi"/>
          <w:sz w:val="24"/>
          <w:szCs w:val="24"/>
        </w:rPr>
        <w:t>universitaires</w:t>
      </w:r>
      <w:proofErr w:type="spellEnd"/>
      <w:r w:rsidRPr="008460CE">
        <w:rPr>
          <w:rFonts w:asciiTheme="majorBidi" w:eastAsia="Times New Roman" w:hAnsiTheme="majorBidi" w:cstheme="majorBidi"/>
          <w:sz w:val="24"/>
          <w:szCs w:val="24"/>
        </w:rPr>
        <w:t>, France, 1974.</w:t>
      </w:r>
    </w:p>
    <w:p w:rsidR="008460CE" w:rsidRPr="008460CE" w:rsidRDefault="008460CE" w:rsidP="008460CE">
      <w:pPr>
        <w:numPr>
          <w:ilvl w:val="0"/>
          <w:numId w:val="28"/>
        </w:numPr>
        <w:bidi w:val="0"/>
        <w:spacing w:after="0"/>
        <w:ind w:left="142" w:hanging="142"/>
        <w:contextualSpacing/>
        <w:jc w:val="lowKashida"/>
        <w:rPr>
          <w:rFonts w:asciiTheme="majorBidi" w:eastAsia="Times New Roman" w:hAnsiTheme="majorBidi" w:cstheme="majorBidi"/>
          <w:sz w:val="24"/>
          <w:szCs w:val="24"/>
          <w:rtl/>
        </w:rPr>
      </w:pPr>
      <w:r w:rsidRPr="008460CE">
        <w:rPr>
          <w:rFonts w:asciiTheme="majorBidi" w:eastAsia="Times New Roman" w:hAnsiTheme="majorBidi" w:cstheme="majorBidi"/>
          <w:sz w:val="24"/>
          <w:szCs w:val="24"/>
        </w:rPr>
        <w:t xml:space="preserve">DURKHEIM, Emile, </w:t>
      </w:r>
      <w:proofErr w:type="spellStart"/>
      <w:r w:rsidRPr="008460CE">
        <w:rPr>
          <w:rFonts w:asciiTheme="majorBidi" w:eastAsia="Times New Roman" w:hAnsiTheme="majorBidi" w:cstheme="majorBidi"/>
          <w:sz w:val="24"/>
          <w:szCs w:val="24"/>
        </w:rPr>
        <w:t>L'enseignement</w:t>
      </w:r>
      <w:proofErr w:type="spellEnd"/>
      <w:r w:rsidRPr="008460CE">
        <w:rPr>
          <w:rFonts w:asciiTheme="majorBidi" w:eastAsia="Times New Roman" w:hAnsiTheme="majorBidi" w:cstheme="majorBidi"/>
          <w:sz w:val="24"/>
          <w:szCs w:val="24"/>
        </w:rPr>
        <w:t xml:space="preserve"> de I a morale à </w:t>
      </w:r>
      <w:proofErr w:type="spellStart"/>
      <w:r w:rsidRPr="008460CE">
        <w:rPr>
          <w:rFonts w:asciiTheme="majorBidi" w:eastAsia="Times New Roman" w:hAnsiTheme="majorBidi" w:cstheme="majorBidi"/>
          <w:sz w:val="24"/>
          <w:szCs w:val="24"/>
        </w:rPr>
        <w:t>l'école</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primaire</w:t>
      </w:r>
      <w:proofErr w:type="spellEnd"/>
      <w:r w:rsidRPr="008460CE">
        <w:rPr>
          <w:rFonts w:asciiTheme="majorBidi" w:eastAsia="Times New Roman" w:hAnsiTheme="majorBidi" w:cstheme="majorBidi"/>
          <w:sz w:val="24"/>
          <w:szCs w:val="24"/>
        </w:rPr>
        <w:t xml:space="preserve">, Revue </w:t>
      </w:r>
      <w:proofErr w:type="spellStart"/>
      <w:r w:rsidRPr="008460CE">
        <w:rPr>
          <w:rFonts w:asciiTheme="majorBidi" w:eastAsia="Times New Roman" w:hAnsiTheme="majorBidi" w:cstheme="majorBidi"/>
          <w:sz w:val="24"/>
          <w:szCs w:val="24"/>
        </w:rPr>
        <w:t>française</w:t>
      </w:r>
      <w:proofErr w:type="spellEnd"/>
      <w:r w:rsidRPr="008460CE">
        <w:rPr>
          <w:rFonts w:asciiTheme="majorBidi" w:eastAsia="Times New Roman" w:hAnsiTheme="majorBidi" w:cstheme="majorBidi"/>
          <w:sz w:val="24"/>
          <w:szCs w:val="24"/>
        </w:rPr>
        <w:t xml:space="preserve"> de sociologie</w:t>
      </w:r>
      <w:r w:rsidRPr="008460CE">
        <w:rPr>
          <w:rFonts w:asciiTheme="majorBidi" w:eastAsia="Times New Roman" w:hAnsiTheme="majorBidi" w:cstheme="majorBidi"/>
          <w:sz w:val="24"/>
          <w:szCs w:val="24"/>
          <w:lang w:bidi="ar-IQ"/>
        </w:rPr>
        <w:t>,paris:1992</w:t>
      </w:r>
      <w:r w:rsidRPr="008460CE">
        <w:rPr>
          <w:rFonts w:asciiTheme="majorBidi" w:eastAsia="Times New Roman" w:hAnsiTheme="majorBidi" w:cstheme="majorBidi"/>
          <w:sz w:val="24"/>
          <w:szCs w:val="24"/>
        </w:rPr>
        <w:t>.</w:t>
      </w:r>
    </w:p>
    <w:p w:rsidR="008460CE" w:rsidRPr="008460CE" w:rsidRDefault="008460CE" w:rsidP="008460CE">
      <w:pPr>
        <w:tabs>
          <w:tab w:val="left" w:pos="935"/>
        </w:tabs>
        <w:spacing w:after="0"/>
        <w:ind w:left="142" w:hanging="142"/>
        <w:jc w:val="lowKashida"/>
        <w:rPr>
          <w:rFonts w:asciiTheme="majorBidi" w:eastAsia="Times New Roman" w:hAnsiTheme="majorBidi" w:cstheme="majorBidi"/>
          <w:b/>
          <w:bCs/>
          <w:sz w:val="24"/>
          <w:szCs w:val="24"/>
          <w:rtl/>
        </w:rPr>
      </w:pPr>
      <w:r w:rsidRPr="008460CE">
        <w:rPr>
          <w:rFonts w:asciiTheme="majorBidi" w:eastAsia="Times New Roman" w:hAnsiTheme="majorBidi" w:cstheme="majorBidi"/>
          <w:b/>
          <w:bCs/>
          <w:sz w:val="24"/>
          <w:szCs w:val="24"/>
          <w:rtl/>
        </w:rPr>
        <w:t>المواقع الالكترونية:</w:t>
      </w:r>
    </w:p>
    <w:p w:rsidR="008460CE" w:rsidRPr="008460CE" w:rsidRDefault="008460CE" w:rsidP="008460CE">
      <w:pPr>
        <w:numPr>
          <w:ilvl w:val="0"/>
          <w:numId w:val="28"/>
        </w:numPr>
        <w:tabs>
          <w:tab w:val="left" w:pos="1076"/>
        </w:tabs>
        <w:spacing w:after="0"/>
        <w:ind w:left="142" w:hanging="142"/>
        <w:contextualSpacing/>
        <w:jc w:val="lowKashida"/>
        <w:rPr>
          <w:rFonts w:asciiTheme="majorBidi" w:eastAsia="Times New Roman" w:hAnsiTheme="majorBidi" w:cstheme="majorBidi"/>
          <w:sz w:val="24"/>
          <w:szCs w:val="24"/>
          <w:rtl/>
        </w:rPr>
      </w:pPr>
      <w:r w:rsidRPr="008460CE">
        <w:rPr>
          <w:rFonts w:asciiTheme="majorBidi" w:eastAsia="Times New Roman" w:hAnsiTheme="majorBidi" w:cstheme="majorBidi"/>
          <w:sz w:val="24"/>
          <w:szCs w:val="24"/>
          <w:rtl/>
        </w:rPr>
        <w:t xml:space="preserve">علي اسعد وطفه ، التربية الاخلاقية في </w:t>
      </w:r>
      <w:proofErr w:type="spellStart"/>
      <w:r w:rsidRPr="008460CE">
        <w:rPr>
          <w:rFonts w:asciiTheme="majorBidi" w:eastAsia="Times New Roman" w:hAnsiTheme="majorBidi" w:cstheme="majorBidi"/>
          <w:sz w:val="24"/>
          <w:szCs w:val="24"/>
          <w:rtl/>
        </w:rPr>
        <w:t>سوسيولوجيا</w:t>
      </w:r>
      <w:proofErr w:type="spellEnd"/>
      <w:r w:rsidRPr="008460CE">
        <w:rPr>
          <w:rFonts w:asciiTheme="majorBidi" w:eastAsia="Times New Roman" w:hAnsiTheme="majorBidi" w:cstheme="majorBidi"/>
          <w:sz w:val="24"/>
          <w:szCs w:val="24"/>
          <w:rtl/>
          <w:lang w:bidi="ar-IQ"/>
        </w:rPr>
        <w:t xml:space="preserve"> ،</w:t>
      </w:r>
      <w:proofErr w:type="spellStart"/>
      <w:r w:rsidRPr="008460CE">
        <w:rPr>
          <w:rFonts w:asciiTheme="majorBidi" w:eastAsia="Times New Roman" w:hAnsiTheme="majorBidi" w:cstheme="majorBidi"/>
          <w:sz w:val="24"/>
          <w:szCs w:val="24"/>
          <w:rtl/>
        </w:rPr>
        <w:t>دوركهايم</w:t>
      </w:r>
      <w:proofErr w:type="spellEnd"/>
      <w:r w:rsidRPr="008460CE">
        <w:rPr>
          <w:rFonts w:asciiTheme="majorBidi" w:eastAsia="Times New Roman" w:hAnsiTheme="majorBidi" w:cstheme="majorBidi"/>
          <w:sz w:val="24"/>
          <w:szCs w:val="24"/>
          <w:rtl/>
        </w:rPr>
        <w:t xml:space="preserve"> ، ٢٠٢٠.</w:t>
      </w:r>
    </w:p>
    <w:p w:rsidR="008460CE" w:rsidRPr="008460CE" w:rsidRDefault="008460CE" w:rsidP="008460CE">
      <w:pPr>
        <w:bidi w:val="0"/>
        <w:spacing w:after="0"/>
        <w:ind w:left="142" w:hanging="142"/>
        <w:jc w:val="lowKashida"/>
        <w:rPr>
          <w:rFonts w:asciiTheme="majorBidi" w:eastAsia="Times New Roman" w:hAnsiTheme="majorBidi" w:cstheme="majorBidi"/>
          <w:b/>
          <w:bCs/>
          <w:sz w:val="24"/>
          <w:szCs w:val="24"/>
        </w:rPr>
      </w:pPr>
      <w:r w:rsidRPr="008460CE">
        <w:rPr>
          <w:rFonts w:asciiTheme="majorBidi" w:eastAsia="Times New Roman" w:hAnsiTheme="majorBidi" w:cstheme="majorBidi"/>
          <w:b/>
          <w:bCs/>
          <w:sz w:val="24"/>
          <w:szCs w:val="24"/>
        </w:rPr>
        <w:t>Sources and References</w:t>
      </w:r>
      <w:r w:rsidRPr="008460CE">
        <w:rPr>
          <w:rFonts w:asciiTheme="majorBidi" w:eastAsia="Times New Roman" w:hAnsiTheme="majorBidi" w:cstheme="majorBidi"/>
          <w:b/>
          <w:bCs/>
          <w:sz w:val="24"/>
          <w:szCs w:val="24"/>
          <w:rtl/>
        </w:rPr>
        <w:t>:</w:t>
      </w:r>
    </w:p>
    <w:p w:rsidR="008460CE" w:rsidRPr="008460CE" w:rsidRDefault="008460CE" w:rsidP="008460CE">
      <w:pPr>
        <w:numPr>
          <w:ilvl w:val="1"/>
          <w:numId w:val="30"/>
        </w:numPr>
        <w:bidi w:val="0"/>
        <w:spacing w:after="0"/>
        <w:ind w:left="142" w:hanging="142"/>
        <w:contextualSpacing/>
        <w:jc w:val="lowKashida"/>
        <w:rPr>
          <w:rFonts w:asciiTheme="majorBidi" w:eastAsia="Times New Roman" w:hAnsiTheme="majorBidi" w:cstheme="majorBidi"/>
          <w:sz w:val="24"/>
          <w:szCs w:val="24"/>
        </w:rPr>
      </w:pPr>
      <w:proofErr w:type="spellStart"/>
      <w:r w:rsidRPr="008460CE">
        <w:rPr>
          <w:rFonts w:asciiTheme="majorBidi" w:eastAsia="Times New Roman" w:hAnsiTheme="majorBidi" w:cstheme="majorBidi"/>
          <w:sz w:val="24"/>
          <w:szCs w:val="24"/>
        </w:rPr>
        <w:t>Émile</w:t>
      </w:r>
      <w:proofErr w:type="spellEnd"/>
      <w:r w:rsidRPr="008460CE">
        <w:rPr>
          <w:rFonts w:asciiTheme="majorBidi" w:eastAsia="Times New Roman" w:hAnsiTheme="majorBidi" w:cstheme="majorBidi"/>
          <w:sz w:val="24"/>
          <w:szCs w:val="24"/>
        </w:rPr>
        <w:t xml:space="preserve"> Durkheim, Education and Society, translated by Dr. Ali </w:t>
      </w:r>
      <w:proofErr w:type="spellStart"/>
      <w:r w:rsidRPr="008460CE">
        <w:rPr>
          <w:rFonts w:asciiTheme="majorBidi" w:eastAsia="Times New Roman" w:hAnsiTheme="majorBidi" w:cstheme="majorBidi"/>
          <w:sz w:val="24"/>
          <w:szCs w:val="24"/>
        </w:rPr>
        <w:t>Asaad</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Watfa</w:t>
      </w:r>
      <w:proofErr w:type="spellEnd"/>
      <w:r w:rsidRPr="008460CE">
        <w:rPr>
          <w:rFonts w:asciiTheme="majorBidi" w:eastAsia="Times New Roman" w:hAnsiTheme="majorBidi" w:cstheme="majorBidi"/>
          <w:sz w:val="24"/>
          <w:szCs w:val="24"/>
        </w:rPr>
        <w:t xml:space="preserve">, Dar </w:t>
      </w:r>
      <w:proofErr w:type="spellStart"/>
      <w:r w:rsidRPr="008460CE">
        <w:rPr>
          <w:rFonts w:asciiTheme="majorBidi" w:eastAsia="Times New Roman" w:hAnsiTheme="majorBidi" w:cstheme="majorBidi"/>
          <w:sz w:val="24"/>
          <w:szCs w:val="24"/>
        </w:rPr>
        <w:t>Maad</w:t>
      </w:r>
      <w:proofErr w:type="spellEnd"/>
      <w:r w:rsidRPr="008460CE">
        <w:rPr>
          <w:rFonts w:asciiTheme="majorBidi" w:eastAsia="Times New Roman" w:hAnsiTheme="majorBidi" w:cstheme="majorBidi"/>
          <w:sz w:val="24"/>
          <w:szCs w:val="24"/>
        </w:rPr>
        <w:t xml:space="preserve"> for Printing and Publishing, Damascus, 1996</w:t>
      </w:r>
      <w:r w:rsidRPr="008460CE">
        <w:rPr>
          <w:rFonts w:asciiTheme="majorBidi" w:eastAsia="Times New Roman" w:hAnsiTheme="majorBidi" w:cstheme="majorBidi"/>
          <w:sz w:val="24"/>
          <w:szCs w:val="24"/>
          <w:rtl/>
        </w:rPr>
        <w:t>.</w:t>
      </w:r>
    </w:p>
    <w:p w:rsidR="008460CE" w:rsidRPr="008460CE" w:rsidRDefault="008460CE" w:rsidP="008460CE">
      <w:pPr>
        <w:numPr>
          <w:ilvl w:val="1"/>
          <w:numId w:val="30"/>
        </w:numPr>
        <w:tabs>
          <w:tab w:val="right" w:pos="426"/>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Dr. </w:t>
      </w:r>
      <w:proofErr w:type="spellStart"/>
      <w:r w:rsidRPr="008460CE">
        <w:rPr>
          <w:rFonts w:asciiTheme="majorBidi" w:eastAsia="Times New Roman" w:hAnsiTheme="majorBidi" w:cstheme="majorBidi"/>
          <w:sz w:val="24"/>
          <w:szCs w:val="24"/>
        </w:rPr>
        <w:t>Zakaria</w:t>
      </w:r>
      <w:proofErr w:type="spellEnd"/>
      <w:r w:rsidRPr="008460CE">
        <w:rPr>
          <w:rFonts w:asciiTheme="majorBidi" w:eastAsia="Times New Roman" w:hAnsiTheme="majorBidi" w:cstheme="majorBidi"/>
          <w:sz w:val="24"/>
          <w:szCs w:val="24"/>
        </w:rPr>
        <w:t xml:space="preserve"> Ibrahim, The Moral Problem, </w:t>
      </w:r>
      <w:proofErr w:type="spellStart"/>
      <w:r w:rsidRPr="008460CE">
        <w:rPr>
          <w:rFonts w:asciiTheme="majorBidi" w:eastAsia="Times New Roman" w:hAnsiTheme="majorBidi" w:cstheme="majorBidi"/>
          <w:sz w:val="24"/>
          <w:szCs w:val="24"/>
        </w:rPr>
        <w:t>Misr</w:t>
      </w:r>
      <w:proofErr w:type="spellEnd"/>
      <w:r w:rsidRPr="008460CE">
        <w:rPr>
          <w:rFonts w:asciiTheme="majorBidi" w:eastAsia="Times New Roman" w:hAnsiTheme="majorBidi" w:cstheme="majorBidi"/>
          <w:sz w:val="24"/>
          <w:szCs w:val="24"/>
        </w:rPr>
        <w:t xml:space="preserve"> Library, Cairo, </w:t>
      </w:r>
      <w:proofErr w:type="spellStart"/>
      <w:r w:rsidRPr="008460CE">
        <w:rPr>
          <w:rFonts w:asciiTheme="majorBidi" w:eastAsia="Times New Roman" w:hAnsiTheme="majorBidi" w:cstheme="majorBidi"/>
          <w:sz w:val="24"/>
          <w:szCs w:val="24"/>
        </w:rPr>
        <w:t>n.d</w:t>
      </w:r>
      <w:proofErr w:type="spellEnd"/>
      <w:r w:rsidRPr="008460CE">
        <w:rPr>
          <w:rFonts w:asciiTheme="majorBidi" w:eastAsia="Times New Roman" w:hAnsiTheme="majorBidi" w:cstheme="majorBidi"/>
          <w:sz w:val="24"/>
          <w:szCs w:val="24"/>
          <w:rtl/>
        </w:rPr>
        <w:t>.</w:t>
      </w:r>
    </w:p>
    <w:p w:rsidR="008460CE" w:rsidRPr="008460CE" w:rsidRDefault="008460CE" w:rsidP="008460CE">
      <w:pPr>
        <w:numPr>
          <w:ilvl w:val="1"/>
          <w:numId w:val="30"/>
        </w:numPr>
        <w:tabs>
          <w:tab w:val="right" w:pos="426"/>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Dr. </w:t>
      </w:r>
      <w:proofErr w:type="spellStart"/>
      <w:r w:rsidRPr="008460CE">
        <w:rPr>
          <w:rFonts w:asciiTheme="majorBidi" w:eastAsia="Times New Roman" w:hAnsiTheme="majorBidi" w:cstheme="majorBidi"/>
          <w:sz w:val="24"/>
          <w:szCs w:val="24"/>
        </w:rPr>
        <w:t>Zakaria</w:t>
      </w:r>
      <w:proofErr w:type="spellEnd"/>
      <w:r w:rsidRPr="008460CE">
        <w:rPr>
          <w:rFonts w:asciiTheme="majorBidi" w:eastAsia="Times New Roman" w:hAnsiTheme="majorBidi" w:cstheme="majorBidi"/>
          <w:sz w:val="24"/>
          <w:szCs w:val="24"/>
        </w:rPr>
        <w:t xml:space="preserve"> Ibrahim, Ethics and Society, </w:t>
      </w:r>
      <w:proofErr w:type="spellStart"/>
      <w:r w:rsidRPr="008460CE">
        <w:rPr>
          <w:rFonts w:asciiTheme="majorBidi" w:eastAsia="Times New Roman" w:hAnsiTheme="majorBidi" w:cstheme="majorBidi"/>
          <w:sz w:val="24"/>
          <w:szCs w:val="24"/>
        </w:rPr>
        <w:t>Misr</w:t>
      </w:r>
      <w:proofErr w:type="spellEnd"/>
      <w:r w:rsidRPr="008460CE">
        <w:rPr>
          <w:rFonts w:asciiTheme="majorBidi" w:eastAsia="Times New Roman" w:hAnsiTheme="majorBidi" w:cstheme="majorBidi"/>
          <w:sz w:val="24"/>
          <w:szCs w:val="24"/>
        </w:rPr>
        <w:t xml:space="preserve"> Library, Cairo, 1966.</w:t>
      </w:r>
    </w:p>
    <w:p w:rsidR="008460CE" w:rsidRPr="008460CE" w:rsidRDefault="008460CE" w:rsidP="008460CE">
      <w:pPr>
        <w:numPr>
          <w:ilvl w:val="1"/>
          <w:numId w:val="30"/>
        </w:numPr>
        <w:tabs>
          <w:tab w:val="right" w:pos="426"/>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Dr. </w:t>
      </w:r>
      <w:proofErr w:type="spellStart"/>
      <w:r w:rsidRPr="008460CE">
        <w:rPr>
          <w:rFonts w:asciiTheme="majorBidi" w:eastAsia="Times New Roman" w:hAnsiTheme="majorBidi" w:cstheme="majorBidi"/>
          <w:sz w:val="24"/>
          <w:szCs w:val="24"/>
        </w:rPr>
        <w:t>Qubari</w:t>
      </w:r>
      <w:proofErr w:type="spellEnd"/>
      <w:r w:rsidRPr="008460CE">
        <w:rPr>
          <w:rFonts w:asciiTheme="majorBidi" w:eastAsia="Times New Roman" w:hAnsiTheme="majorBidi" w:cstheme="majorBidi"/>
          <w:sz w:val="24"/>
          <w:szCs w:val="24"/>
        </w:rPr>
        <w:t xml:space="preserve"> Muhammad Ismail, Issues in Ethics (A Critical Study from </w:t>
      </w:r>
      <w:r w:rsidRPr="008460CE">
        <w:rPr>
          <w:rFonts w:asciiTheme="majorBidi" w:eastAsia="Times New Roman" w:hAnsiTheme="majorBidi" w:cstheme="majorBidi"/>
          <w:sz w:val="24"/>
          <w:szCs w:val="24"/>
        </w:rPr>
        <w:lastRenderedPageBreak/>
        <w:t>a Sociological Perspective), Egyptian General Book Organization, 1st edition, Cairo, 1975.</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proofErr w:type="spellStart"/>
      <w:r w:rsidRPr="008460CE">
        <w:rPr>
          <w:rFonts w:asciiTheme="majorBidi" w:eastAsia="Times New Roman" w:hAnsiTheme="majorBidi" w:cstheme="majorBidi"/>
          <w:sz w:val="24"/>
          <w:szCs w:val="24"/>
        </w:rPr>
        <w:t>Émile</w:t>
      </w:r>
      <w:proofErr w:type="spellEnd"/>
      <w:r w:rsidRPr="008460CE">
        <w:rPr>
          <w:rFonts w:asciiTheme="majorBidi" w:eastAsia="Times New Roman" w:hAnsiTheme="majorBidi" w:cstheme="majorBidi"/>
          <w:sz w:val="24"/>
          <w:szCs w:val="24"/>
        </w:rPr>
        <w:t xml:space="preserve"> Durkheim, Sociology and Philosophy, translated by Dr. Hassan </w:t>
      </w:r>
      <w:proofErr w:type="spellStart"/>
      <w:r w:rsidRPr="008460CE">
        <w:rPr>
          <w:rFonts w:asciiTheme="majorBidi" w:eastAsia="Times New Roman" w:hAnsiTheme="majorBidi" w:cstheme="majorBidi"/>
          <w:sz w:val="24"/>
          <w:szCs w:val="24"/>
        </w:rPr>
        <w:t>Anisi</w:t>
      </w:r>
      <w:proofErr w:type="spellEnd"/>
      <w:r w:rsidRPr="008460CE">
        <w:rPr>
          <w:rFonts w:asciiTheme="majorBidi" w:eastAsia="Times New Roman" w:hAnsiTheme="majorBidi" w:cstheme="majorBidi"/>
          <w:sz w:val="24"/>
          <w:szCs w:val="24"/>
        </w:rPr>
        <w:t>, Anglo-Egyptian Library, Cairo, 1966.</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Qubari</w:t>
      </w:r>
      <w:proofErr w:type="spellEnd"/>
      <w:r w:rsidRPr="008460CE">
        <w:rPr>
          <w:rFonts w:asciiTheme="majorBidi" w:eastAsia="Times New Roman" w:hAnsiTheme="majorBidi" w:cstheme="majorBidi"/>
          <w:sz w:val="24"/>
          <w:szCs w:val="24"/>
        </w:rPr>
        <w:t xml:space="preserve"> Muhammad Ismail, </w:t>
      </w:r>
      <w:proofErr w:type="spellStart"/>
      <w:r w:rsidRPr="008460CE">
        <w:rPr>
          <w:rFonts w:asciiTheme="majorBidi" w:eastAsia="Times New Roman" w:hAnsiTheme="majorBidi" w:cstheme="majorBidi"/>
          <w:sz w:val="24"/>
          <w:szCs w:val="24"/>
        </w:rPr>
        <w:t>Émile</w:t>
      </w:r>
      <w:proofErr w:type="spellEnd"/>
      <w:r w:rsidRPr="008460CE">
        <w:rPr>
          <w:rFonts w:asciiTheme="majorBidi" w:eastAsia="Times New Roman" w:hAnsiTheme="majorBidi" w:cstheme="majorBidi"/>
          <w:sz w:val="24"/>
          <w:szCs w:val="24"/>
        </w:rPr>
        <w:t xml:space="preserve"> Durkheim (The Founder of Sociology: Theoretically and </w:t>
      </w:r>
      <w:proofErr w:type="spellStart"/>
      <w:r w:rsidRPr="008460CE">
        <w:rPr>
          <w:rFonts w:asciiTheme="majorBidi" w:eastAsia="Times New Roman" w:hAnsiTheme="majorBidi" w:cstheme="majorBidi"/>
          <w:sz w:val="24"/>
          <w:szCs w:val="24"/>
        </w:rPr>
        <w:t>Appliedly</w:t>
      </w:r>
      <w:proofErr w:type="spellEnd"/>
      <w:r w:rsidRPr="008460CE">
        <w:rPr>
          <w:rFonts w:asciiTheme="majorBidi" w:eastAsia="Times New Roman" w:hAnsiTheme="majorBidi" w:cstheme="majorBidi"/>
          <w:sz w:val="24"/>
          <w:szCs w:val="24"/>
        </w:rPr>
        <w:t>), Dar al-</w:t>
      </w:r>
      <w:proofErr w:type="spellStart"/>
      <w:r w:rsidRPr="008460CE">
        <w:rPr>
          <w:rFonts w:asciiTheme="majorBidi" w:eastAsia="Times New Roman" w:hAnsiTheme="majorBidi" w:cstheme="majorBidi"/>
          <w:sz w:val="24"/>
          <w:szCs w:val="24"/>
        </w:rPr>
        <w:t>Maaref</w:t>
      </w:r>
      <w:proofErr w:type="spellEnd"/>
      <w:r w:rsidRPr="008460CE">
        <w:rPr>
          <w:rFonts w:asciiTheme="majorBidi" w:eastAsia="Times New Roman" w:hAnsiTheme="majorBidi" w:cstheme="majorBidi"/>
          <w:sz w:val="24"/>
          <w:szCs w:val="24"/>
        </w:rPr>
        <w:t>, Egypt, 1976.</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 Denis </w:t>
      </w:r>
      <w:proofErr w:type="spellStart"/>
      <w:r w:rsidRPr="008460CE">
        <w:rPr>
          <w:rFonts w:asciiTheme="majorBidi" w:eastAsia="Times New Roman" w:hAnsiTheme="majorBidi" w:cstheme="majorBidi"/>
          <w:sz w:val="24"/>
          <w:szCs w:val="24"/>
        </w:rPr>
        <w:t>Cuche</w:t>
      </w:r>
      <w:proofErr w:type="spellEnd"/>
      <w:r w:rsidRPr="008460CE">
        <w:rPr>
          <w:rFonts w:asciiTheme="majorBidi" w:eastAsia="Times New Roman" w:hAnsiTheme="majorBidi" w:cstheme="majorBidi"/>
          <w:sz w:val="24"/>
          <w:szCs w:val="24"/>
        </w:rPr>
        <w:t xml:space="preserve">, The Concept of Culture in the Social Sciences, translated by Dr. </w:t>
      </w:r>
      <w:proofErr w:type="spellStart"/>
      <w:r w:rsidRPr="008460CE">
        <w:rPr>
          <w:rFonts w:asciiTheme="majorBidi" w:eastAsia="Times New Roman" w:hAnsiTheme="majorBidi" w:cstheme="majorBidi"/>
          <w:sz w:val="24"/>
          <w:szCs w:val="24"/>
        </w:rPr>
        <w:t>Munir</w:t>
      </w:r>
      <w:proofErr w:type="spellEnd"/>
      <w:r w:rsidRPr="008460CE">
        <w:rPr>
          <w:rFonts w:asciiTheme="majorBidi" w:eastAsia="Times New Roman" w:hAnsiTheme="majorBidi" w:cstheme="majorBidi"/>
          <w:sz w:val="24"/>
          <w:szCs w:val="24"/>
        </w:rPr>
        <w:t xml:space="preserve"> al-</w:t>
      </w:r>
      <w:proofErr w:type="spellStart"/>
      <w:r w:rsidRPr="008460CE">
        <w:rPr>
          <w:rFonts w:asciiTheme="majorBidi" w:eastAsia="Times New Roman" w:hAnsiTheme="majorBidi" w:cstheme="majorBidi"/>
          <w:sz w:val="24"/>
          <w:szCs w:val="24"/>
        </w:rPr>
        <w:t>Sa’idani</w:t>
      </w:r>
      <w:proofErr w:type="spellEnd"/>
      <w:r w:rsidRPr="008460CE">
        <w:rPr>
          <w:rFonts w:asciiTheme="majorBidi" w:eastAsia="Times New Roman" w:hAnsiTheme="majorBidi" w:cstheme="majorBidi"/>
          <w:sz w:val="24"/>
          <w:szCs w:val="24"/>
        </w:rPr>
        <w:t>, reviewed by al-</w:t>
      </w:r>
      <w:proofErr w:type="spellStart"/>
      <w:r w:rsidRPr="008460CE">
        <w:rPr>
          <w:rFonts w:asciiTheme="majorBidi" w:eastAsia="Times New Roman" w:hAnsiTheme="majorBidi" w:cstheme="majorBidi"/>
          <w:sz w:val="24"/>
          <w:szCs w:val="24"/>
        </w:rPr>
        <w:t>Tahir</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Labib</w:t>
      </w:r>
      <w:proofErr w:type="spellEnd"/>
      <w:r w:rsidRPr="008460CE">
        <w:rPr>
          <w:rFonts w:asciiTheme="majorBidi" w:eastAsia="Times New Roman" w:hAnsiTheme="majorBidi" w:cstheme="majorBidi"/>
          <w:sz w:val="24"/>
          <w:szCs w:val="24"/>
        </w:rPr>
        <w:t>, Arab Organization for Translation, 1st edition, Beirut, 2007.</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Émile</w:t>
      </w:r>
      <w:proofErr w:type="spellEnd"/>
      <w:r w:rsidRPr="008460CE">
        <w:rPr>
          <w:rFonts w:asciiTheme="majorBidi" w:eastAsia="Times New Roman" w:hAnsiTheme="majorBidi" w:cstheme="majorBidi"/>
          <w:sz w:val="24"/>
          <w:szCs w:val="24"/>
        </w:rPr>
        <w:t xml:space="preserve"> Durkheim, Moral Education, translated by Dr. El-</w:t>
      </w:r>
      <w:proofErr w:type="spellStart"/>
      <w:r w:rsidRPr="008460CE">
        <w:rPr>
          <w:rFonts w:asciiTheme="majorBidi" w:eastAsia="Times New Roman" w:hAnsiTheme="majorBidi" w:cstheme="majorBidi"/>
          <w:sz w:val="24"/>
          <w:szCs w:val="24"/>
        </w:rPr>
        <w:t>Sayed</w:t>
      </w:r>
      <w:proofErr w:type="spellEnd"/>
      <w:r w:rsidRPr="008460CE">
        <w:rPr>
          <w:rFonts w:asciiTheme="majorBidi" w:eastAsia="Times New Roman" w:hAnsiTheme="majorBidi" w:cstheme="majorBidi"/>
          <w:sz w:val="24"/>
          <w:szCs w:val="24"/>
        </w:rPr>
        <w:t xml:space="preserve"> Mohamed </w:t>
      </w:r>
      <w:proofErr w:type="spellStart"/>
      <w:r w:rsidRPr="008460CE">
        <w:rPr>
          <w:rFonts w:asciiTheme="majorBidi" w:eastAsia="Times New Roman" w:hAnsiTheme="majorBidi" w:cstheme="majorBidi"/>
          <w:sz w:val="24"/>
          <w:szCs w:val="24"/>
        </w:rPr>
        <w:t>Badawi</w:t>
      </w:r>
      <w:proofErr w:type="spellEnd"/>
      <w:r w:rsidRPr="008460CE">
        <w:rPr>
          <w:rFonts w:asciiTheme="majorBidi" w:eastAsia="Times New Roman" w:hAnsiTheme="majorBidi" w:cstheme="majorBidi"/>
          <w:sz w:val="24"/>
          <w:szCs w:val="24"/>
        </w:rPr>
        <w:t>, reviewed by Dr. Ali Abdel-</w:t>
      </w:r>
      <w:proofErr w:type="spellStart"/>
      <w:r w:rsidRPr="008460CE">
        <w:rPr>
          <w:rFonts w:asciiTheme="majorBidi" w:eastAsia="Times New Roman" w:hAnsiTheme="majorBidi" w:cstheme="majorBidi"/>
          <w:sz w:val="24"/>
          <w:szCs w:val="24"/>
        </w:rPr>
        <w:t>Wahed</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Wafi</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Misr</w:t>
      </w:r>
      <w:proofErr w:type="spellEnd"/>
      <w:r w:rsidRPr="008460CE">
        <w:rPr>
          <w:rFonts w:asciiTheme="majorBidi" w:eastAsia="Times New Roman" w:hAnsiTheme="majorBidi" w:cstheme="majorBidi"/>
          <w:sz w:val="24"/>
          <w:szCs w:val="24"/>
        </w:rPr>
        <w:t xml:space="preserve"> Library, Cairo.</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tl/>
        </w:rPr>
      </w:pPr>
      <w:r w:rsidRPr="008460CE">
        <w:rPr>
          <w:rFonts w:asciiTheme="majorBidi" w:eastAsia="Times New Roman" w:hAnsiTheme="majorBidi" w:cstheme="majorBidi"/>
          <w:sz w:val="24"/>
          <w:szCs w:val="24"/>
        </w:rPr>
        <w:t xml:space="preserve"> Youssef </w:t>
      </w:r>
      <w:proofErr w:type="spellStart"/>
      <w:r w:rsidRPr="008460CE">
        <w:rPr>
          <w:rFonts w:asciiTheme="majorBidi" w:eastAsia="Times New Roman" w:hAnsiTheme="majorBidi" w:cstheme="majorBidi"/>
          <w:sz w:val="24"/>
          <w:szCs w:val="24"/>
        </w:rPr>
        <w:t>Karam</w:t>
      </w:r>
      <w:proofErr w:type="spellEnd"/>
      <w:r w:rsidRPr="008460CE">
        <w:rPr>
          <w:rFonts w:asciiTheme="majorBidi" w:eastAsia="Times New Roman" w:hAnsiTheme="majorBidi" w:cstheme="majorBidi"/>
          <w:sz w:val="24"/>
          <w:szCs w:val="24"/>
        </w:rPr>
        <w:t>, A History of Modern Philosophy, Dar Al-</w:t>
      </w:r>
      <w:proofErr w:type="spellStart"/>
      <w:r w:rsidRPr="008460CE">
        <w:rPr>
          <w:rFonts w:asciiTheme="majorBidi" w:eastAsia="Times New Roman" w:hAnsiTheme="majorBidi" w:cstheme="majorBidi"/>
          <w:sz w:val="24"/>
          <w:szCs w:val="24"/>
        </w:rPr>
        <w:t>Alam</w:t>
      </w:r>
      <w:proofErr w:type="spellEnd"/>
      <w:r w:rsidRPr="008460CE">
        <w:rPr>
          <w:rFonts w:asciiTheme="majorBidi" w:eastAsia="Times New Roman" w:hAnsiTheme="majorBidi" w:cstheme="majorBidi"/>
          <w:sz w:val="24"/>
          <w:szCs w:val="24"/>
        </w:rPr>
        <w:t xml:space="preserve"> Al-</w:t>
      </w:r>
      <w:proofErr w:type="spellStart"/>
      <w:r w:rsidRPr="008460CE">
        <w:rPr>
          <w:rFonts w:asciiTheme="majorBidi" w:eastAsia="Times New Roman" w:hAnsiTheme="majorBidi" w:cstheme="majorBidi"/>
          <w:sz w:val="24"/>
          <w:szCs w:val="24"/>
        </w:rPr>
        <w:t>Arabi</w:t>
      </w:r>
      <w:proofErr w:type="spellEnd"/>
      <w:r w:rsidRPr="008460CE">
        <w:rPr>
          <w:rFonts w:asciiTheme="majorBidi" w:eastAsia="Times New Roman" w:hAnsiTheme="majorBidi" w:cstheme="majorBidi"/>
          <w:sz w:val="24"/>
          <w:szCs w:val="24"/>
        </w:rPr>
        <w:t>, Cairo, 2011.</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proofErr w:type="spellStart"/>
      <w:r w:rsidRPr="008460CE">
        <w:rPr>
          <w:rFonts w:asciiTheme="majorBidi" w:eastAsia="Times New Roman" w:hAnsiTheme="majorBidi" w:cstheme="majorBidi"/>
          <w:sz w:val="24"/>
          <w:szCs w:val="24"/>
        </w:rPr>
        <w:t>Émile</w:t>
      </w:r>
      <w:proofErr w:type="spellEnd"/>
      <w:r w:rsidRPr="008460CE">
        <w:rPr>
          <w:rFonts w:asciiTheme="majorBidi" w:eastAsia="Times New Roman" w:hAnsiTheme="majorBidi" w:cstheme="majorBidi"/>
          <w:sz w:val="24"/>
          <w:szCs w:val="24"/>
        </w:rPr>
        <w:t xml:space="preserve"> Durkheim, The Division of Labor in Society, translated by Hafez Al-</w:t>
      </w:r>
      <w:proofErr w:type="spellStart"/>
      <w:r w:rsidRPr="008460CE">
        <w:rPr>
          <w:rFonts w:asciiTheme="majorBidi" w:eastAsia="Times New Roman" w:hAnsiTheme="majorBidi" w:cstheme="majorBidi"/>
          <w:sz w:val="24"/>
          <w:szCs w:val="24"/>
        </w:rPr>
        <w:t>Jamali</w:t>
      </w:r>
      <w:proofErr w:type="spellEnd"/>
      <w:r w:rsidRPr="008460CE">
        <w:rPr>
          <w:rFonts w:asciiTheme="majorBidi" w:eastAsia="Times New Roman" w:hAnsiTheme="majorBidi" w:cstheme="majorBidi"/>
          <w:sz w:val="24"/>
          <w:szCs w:val="24"/>
        </w:rPr>
        <w:t>, Lebanese Committee for the Translation of Masterpieces, Beirut, 1982.</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tl/>
        </w:rPr>
      </w:pPr>
      <w:r w:rsidRPr="008460CE">
        <w:rPr>
          <w:rFonts w:asciiTheme="majorBidi" w:eastAsia="Times New Roman" w:hAnsiTheme="majorBidi" w:cstheme="majorBidi"/>
          <w:sz w:val="24"/>
          <w:szCs w:val="24"/>
        </w:rPr>
        <w:t xml:space="preserve">Philippe Rouault, First Lessons in Sociology, translated and introduced by Dr. Mohamed </w:t>
      </w:r>
      <w:proofErr w:type="spellStart"/>
      <w:r w:rsidRPr="008460CE">
        <w:rPr>
          <w:rFonts w:asciiTheme="majorBidi" w:eastAsia="Times New Roman" w:hAnsiTheme="majorBidi" w:cstheme="majorBidi"/>
          <w:sz w:val="24"/>
          <w:szCs w:val="24"/>
        </w:rPr>
        <w:t>Jadidi</w:t>
      </w:r>
      <w:proofErr w:type="spellEnd"/>
      <w:r w:rsidRPr="008460CE">
        <w:rPr>
          <w:rFonts w:asciiTheme="majorBidi" w:eastAsia="Times New Roman" w:hAnsiTheme="majorBidi" w:cstheme="majorBidi"/>
          <w:sz w:val="24"/>
          <w:szCs w:val="24"/>
        </w:rPr>
        <w:t>, Al-</w:t>
      </w:r>
      <w:proofErr w:type="spellStart"/>
      <w:r w:rsidRPr="008460CE">
        <w:rPr>
          <w:rFonts w:asciiTheme="majorBidi" w:eastAsia="Times New Roman" w:hAnsiTheme="majorBidi" w:cstheme="majorBidi"/>
          <w:sz w:val="24"/>
          <w:szCs w:val="24"/>
        </w:rPr>
        <w:t>Ikhtilaf</w:t>
      </w:r>
      <w:proofErr w:type="spellEnd"/>
      <w:r w:rsidRPr="008460CE">
        <w:rPr>
          <w:rFonts w:asciiTheme="majorBidi" w:eastAsia="Times New Roman" w:hAnsiTheme="majorBidi" w:cstheme="majorBidi"/>
          <w:sz w:val="24"/>
          <w:szCs w:val="24"/>
        </w:rPr>
        <w:t xml:space="preserve"> Publications, 1st edition, Algeria, 2015.</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Jean </w:t>
      </w:r>
      <w:proofErr w:type="spellStart"/>
      <w:r w:rsidRPr="008460CE">
        <w:rPr>
          <w:rFonts w:asciiTheme="majorBidi" w:eastAsia="Times New Roman" w:hAnsiTheme="majorBidi" w:cstheme="majorBidi"/>
          <w:sz w:val="24"/>
          <w:szCs w:val="24"/>
        </w:rPr>
        <w:t>Duvignaud</w:t>
      </w:r>
      <w:proofErr w:type="spellEnd"/>
      <w:r w:rsidRPr="008460CE">
        <w:rPr>
          <w:rFonts w:asciiTheme="majorBidi" w:eastAsia="Times New Roman" w:hAnsiTheme="majorBidi" w:cstheme="majorBidi"/>
          <w:sz w:val="24"/>
          <w:szCs w:val="24"/>
        </w:rPr>
        <w:t xml:space="preserve">, Durkheim, translated by </w:t>
      </w:r>
      <w:proofErr w:type="spellStart"/>
      <w:r w:rsidRPr="008460CE">
        <w:rPr>
          <w:rFonts w:asciiTheme="majorBidi" w:eastAsia="Times New Roman" w:hAnsiTheme="majorBidi" w:cstheme="majorBidi"/>
          <w:sz w:val="24"/>
          <w:szCs w:val="24"/>
        </w:rPr>
        <w:t>Masoud</w:t>
      </w:r>
      <w:proofErr w:type="spellEnd"/>
      <w:r w:rsidRPr="008460CE">
        <w:rPr>
          <w:rFonts w:asciiTheme="majorBidi" w:eastAsia="Times New Roman" w:hAnsiTheme="majorBidi" w:cstheme="majorBidi"/>
          <w:sz w:val="24"/>
          <w:szCs w:val="24"/>
        </w:rPr>
        <w:t xml:space="preserve"> Al-</w:t>
      </w:r>
      <w:proofErr w:type="spellStart"/>
      <w:r w:rsidRPr="008460CE">
        <w:rPr>
          <w:rFonts w:asciiTheme="majorBidi" w:eastAsia="Times New Roman" w:hAnsiTheme="majorBidi" w:cstheme="majorBidi"/>
          <w:sz w:val="24"/>
          <w:szCs w:val="24"/>
        </w:rPr>
        <w:t>Khound</w:t>
      </w:r>
      <w:proofErr w:type="spellEnd"/>
      <w:r w:rsidRPr="008460CE">
        <w:rPr>
          <w:rFonts w:asciiTheme="majorBidi" w:eastAsia="Times New Roman" w:hAnsiTheme="majorBidi" w:cstheme="majorBidi"/>
          <w:sz w:val="24"/>
          <w:szCs w:val="24"/>
        </w:rPr>
        <w:t xml:space="preserve"> and </w:t>
      </w:r>
      <w:proofErr w:type="spellStart"/>
      <w:r w:rsidRPr="008460CE">
        <w:rPr>
          <w:rFonts w:asciiTheme="majorBidi" w:eastAsia="Times New Roman" w:hAnsiTheme="majorBidi" w:cstheme="majorBidi"/>
          <w:sz w:val="24"/>
          <w:szCs w:val="24"/>
        </w:rPr>
        <w:t>Salim</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Maksour</w:t>
      </w:r>
      <w:proofErr w:type="spellEnd"/>
      <w:r w:rsidRPr="008460CE">
        <w:rPr>
          <w:rFonts w:asciiTheme="majorBidi" w:eastAsia="Times New Roman" w:hAnsiTheme="majorBidi" w:cstheme="majorBidi"/>
          <w:sz w:val="24"/>
          <w:szCs w:val="24"/>
        </w:rPr>
        <w:t xml:space="preserve">, Arab Institute for </w:t>
      </w:r>
      <w:r w:rsidRPr="008460CE">
        <w:rPr>
          <w:rFonts w:asciiTheme="majorBidi" w:eastAsia="Times New Roman" w:hAnsiTheme="majorBidi" w:cstheme="majorBidi"/>
          <w:sz w:val="24"/>
          <w:szCs w:val="24"/>
        </w:rPr>
        <w:lastRenderedPageBreak/>
        <w:t>Studies and Publishing, 1st edition, Beirut, 1978.</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proofErr w:type="spellStart"/>
      <w:r w:rsidRPr="008460CE">
        <w:rPr>
          <w:rFonts w:asciiTheme="majorBidi" w:eastAsia="Times New Roman" w:hAnsiTheme="majorBidi" w:cstheme="majorBidi"/>
          <w:sz w:val="24"/>
          <w:szCs w:val="24"/>
        </w:rPr>
        <w:t>Émile</w:t>
      </w:r>
      <w:proofErr w:type="spellEnd"/>
      <w:r w:rsidRPr="008460CE">
        <w:rPr>
          <w:rFonts w:asciiTheme="majorBidi" w:eastAsia="Times New Roman" w:hAnsiTheme="majorBidi" w:cstheme="majorBidi"/>
          <w:sz w:val="24"/>
          <w:szCs w:val="24"/>
        </w:rPr>
        <w:t xml:space="preserve"> Durkheim, The Rules of Sociological Method, translated by Professor Mahmoud </w:t>
      </w:r>
      <w:proofErr w:type="spellStart"/>
      <w:r w:rsidRPr="008460CE">
        <w:rPr>
          <w:rFonts w:asciiTheme="majorBidi" w:eastAsia="Times New Roman" w:hAnsiTheme="majorBidi" w:cstheme="majorBidi"/>
          <w:sz w:val="24"/>
          <w:szCs w:val="24"/>
        </w:rPr>
        <w:t>Qassem</w:t>
      </w:r>
      <w:proofErr w:type="spellEnd"/>
      <w:r w:rsidRPr="008460CE">
        <w:rPr>
          <w:rFonts w:asciiTheme="majorBidi" w:eastAsia="Times New Roman" w:hAnsiTheme="majorBidi" w:cstheme="majorBidi"/>
          <w:sz w:val="24"/>
          <w:szCs w:val="24"/>
        </w:rPr>
        <w:t xml:space="preserve"> and Professor El-</w:t>
      </w:r>
      <w:proofErr w:type="spellStart"/>
      <w:r w:rsidRPr="008460CE">
        <w:rPr>
          <w:rFonts w:asciiTheme="majorBidi" w:eastAsia="Times New Roman" w:hAnsiTheme="majorBidi" w:cstheme="majorBidi"/>
          <w:sz w:val="24"/>
          <w:szCs w:val="24"/>
        </w:rPr>
        <w:t>Sayed</w:t>
      </w:r>
      <w:proofErr w:type="spellEnd"/>
      <w:r w:rsidRPr="008460CE">
        <w:rPr>
          <w:rFonts w:asciiTheme="majorBidi" w:eastAsia="Times New Roman" w:hAnsiTheme="majorBidi" w:cstheme="majorBidi"/>
          <w:sz w:val="24"/>
          <w:szCs w:val="24"/>
        </w:rPr>
        <w:t xml:space="preserve"> Mohamed </w:t>
      </w:r>
      <w:proofErr w:type="spellStart"/>
      <w:r w:rsidRPr="008460CE">
        <w:rPr>
          <w:rFonts w:asciiTheme="majorBidi" w:eastAsia="Times New Roman" w:hAnsiTheme="majorBidi" w:cstheme="majorBidi"/>
          <w:sz w:val="24"/>
          <w:szCs w:val="24"/>
        </w:rPr>
        <w:t>Badawi</w:t>
      </w:r>
      <w:proofErr w:type="spellEnd"/>
      <w:r w:rsidRPr="008460CE">
        <w:rPr>
          <w:rFonts w:asciiTheme="majorBidi" w:eastAsia="Times New Roman" w:hAnsiTheme="majorBidi" w:cstheme="majorBidi"/>
          <w:sz w:val="24"/>
          <w:szCs w:val="24"/>
        </w:rPr>
        <w:t>, Dar Al-</w:t>
      </w:r>
      <w:proofErr w:type="spellStart"/>
      <w:r w:rsidRPr="008460CE">
        <w:rPr>
          <w:rFonts w:asciiTheme="majorBidi" w:eastAsia="Times New Roman" w:hAnsiTheme="majorBidi" w:cstheme="majorBidi"/>
          <w:sz w:val="24"/>
          <w:szCs w:val="24"/>
        </w:rPr>
        <w:t>Maarefa</w:t>
      </w:r>
      <w:proofErr w:type="spellEnd"/>
      <w:r w:rsidRPr="008460CE">
        <w:rPr>
          <w:rFonts w:asciiTheme="majorBidi" w:eastAsia="Times New Roman" w:hAnsiTheme="majorBidi" w:cstheme="majorBidi"/>
          <w:sz w:val="24"/>
          <w:szCs w:val="24"/>
        </w:rPr>
        <w:t xml:space="preserve"> Al-</w:t>
      </w:r>
      <w:proofErr w:type="spellStart"/>
      <w:r w:rsidRPr="008460CE">
        <w:rPr>
          <w:rFonts w:asciiTheme="majorBidi" w:eastAsia="Times New Roman" w:hAnsiTheme="majorBidi" w:cstheme="majorBidi"/>
          <w:sz w:val="24"/>
          <w:szCs w:val="24"/>
        </w:rPr>
        <w:t>Jami'iya</w:t>
      </w:r>
      <w:proofErr w:type="spellEnd"/>
      <w:r w:rsidRPr="008460CE">
        <w:rPr>
          <w:rFonts w:asciiTheme="majorBidi" w:eastAsia="Times New Roman" w:hAnsiTheme="majorBidi" w:cstheme="majorBidi"/>
          <w:sz w:val="24"/>
          <w:szCs w:val="24"/>
        </w:rPr>
        <w:t>, Egypt, 1988.</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proofErr w:type="spellStart"/>
      <w:r w:rsidRPr="008460CE">
        <w:rPr>
          <w:rFonts w:asciiTheme="majorBidi" w:eastAsia="Times New Roman" w:hAnsiTheme="majorBidi" w:cstheme="majorBidi"/>
          <w:sz w:val="24"/>
          <w:szCs w:val="24"/>
        </w:rPr>
        <w:t>Émile</w:t>
      </w:r>
      <w:proofErr w:type="spellEnd"/>
      <w:r w:rsidRPr="008460CE">
        <w:rPr>
          <w:rFonts w:asciiTheme="majorBidi" w:eastAsia="Times New Roman" w:hAnsiTheme="majorBidi" w:cstheme="majorBidi"/>
          <w:sz w:val="24"/>
          <w:szCs w:val="24"/>
        </w:rPr>
        <w:t xml:space="preserve"> Durkheim, Suicide, translated by Hassan </w:t>
      </w:r>
      <w:proofErr w:type="spellStart"/>
      <w:r w:rsidRPr="008460CE">
        <w:rPr>
          <w:rFonts w:asciiTheme="majorBidi" w:eastAsia="Times New Roman" w:hAnsiTheme="majorBidi" w:cstheme="majorBidi"/>
          <w:sz w:val="24"/>
          <w:szCs w:val="24"/>
        </w:rPr>
        <w:t>Awda</w:t>
      </w:r>
      <w:proofErr w:type="spellEnd"/>
      <w:r w:rsidRPr="008460CE">
        <w:rPr>
          <w:rFonts w:asciiTheme="majorBidi" w:eastAsia="Times New Roman" w:hAnsiTheme="majorBidi" w:cstheme="majorBidi"/>
          <w:sz w:val="24"/>
          <w:szCs w:val="24"/>
        </w:rPr>
        <w:t>, Syrian General Authority for Books Publications, Damascus, 2011.</w:t>
      </w:r>
    </w:p>
    <w:p w:rsidR="008460CE" w:rsidRPr="008460CE" w:rsidRDefault="008460CE" w:rsidP="008460CE">
      <w:pPr>
        <w:tabs>
          <w:tab w:val="right" w:pos="284"/>
          <w:tab w:val="right" w:pos="567"/>
        </w:tabs>
        <w:bidi w:val="0"/>
        <w:spacing w:after="0"/>
        <w:ind w:left="142" w:hanging="142"/>
        <w:jc w:val="lowKashida"/>
        <w:rPr>
          <w:rFonts w:asciiTheme="majorBidi" w:eastAsia="Times New Roman" w:hAnsiTheme="majorBidi" w:cstheme="majorBidi"/>
          <w:b/>
          <w:bCs/>
          <w:sz w:val="24"/>
          <w:szCs w:val="24"/>
        </w:rPr>
      </w:pPr>
      <w:r w:rsidRPr="008460CE">
        <w:rPr>
          <w:rFonts w:asciiTheme="majorBidi" w:eastAsia="Times New Roman" w:hAnsiTheme="majorBidi" w:cstheme="majorBidi"/>
          <w:b/>
          <w:bCs/>
          <w:sz w:val="24"/>
          <w:szCs w:val="24"/>
        </w:rPr>
        <w:t>French sources:</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Emile Durkheim, I moral education, Biological National Presses </w:t>
      </w:r>
      <w:proofErr w:type="spellStart"/>
      <w:r w:rsidRPr="008460CE">
        <w:rPr>
          <w:rFonts w:asciiTheme="majorBidi" w:eastAsia="Times New Roman" w:hAnsiTheme="majorBidi" w:cstheme="majorBidi"/>
          <w:sz w:val="24"/>
          <w:szCs w:val="24"/>
        </w:rPr>
        <w:t>Universitaires</w:t>
      </w:r>
      <w:proofErr w:type="spellEnd"/>
      <w:r w:rsidRPr="008460CE">
        <w:rPr>
          <w:rFonts w:asciiTheme="majorBidi" w:eastAsia="Times New Roman" w:hAnsiTheme="majorBidi" w:cstheme="majorBidi"/>
          <w:sz w:val="24"/>
          <w:szCs w:val="24"/>
        </w:rPr>
        <w:t>, France, 1974.</w:t>
      </w:r>
    </w:p>
    <w:p w:rsidR="008460CE" w:rsidRPr="008460CE" w:rsidRDefault="008460CE" w:rsidP="008460CE">
      <w:pPr>
        <w:numPr>
          <w:ilvl w:val="1"/>
          <w:numId w:val="30"/>
        </w:numPr>
        <w:tabs>
          <w:tab w:val="right" w:pos="284"/>
          <w:tab w:val="right" w:pos="567"/>
        </w:tabs>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DURKHEIM, Emile, </w:t>
      </w:r>
      <w:proofErr w:type="spellStart"/>
      <w:r w:rsidRPr="008460CE">
        <w:rPr>
          <w:rFonts w:asciiTheme="majorBidi" w:eastAsia="Times New Roman" w:hAnsiTheme="majorBidi" w:cstheme="majorBidi"/>
          <w:sz w:val="24"/>
          <w:szCs w:val="24"/>
        </w:rPr>
        <w:t>L'enseignement</w:t>
      </w:r>
      <w:proofErr w:type="spellEnd"/>
      <w:r w:rsidRPr="008460CE">
        <w:rPr>
          <w:rFonts w:asciiTheme="majorBidi" w:eastAsia="Times New Roman" w:hAnsiTheme="majorBidi" w:cstheme="majorBidi"/>
          <w:sz w:val="24"/>
          <w:szCs w:val="24"/>
        </w:rPr>
        <w:t xml:space="preserve"> de I a morale à </w:t>
      </w:r>
      <w:proofErr w:type="spellStart"/>
      <w:r w:rsidRPr="008460CE">
        <w:rPr>
          <w:rFonts w:asciiTheme="majorBidi" w:eastAsia="Times New Roman" w:hAnsiTheme="majorBidi" w:cstheme="majorBidi"/>
          <w:sz w:val="24"/>
          <w:szCs w:val="24"/>
        </w:rPr>
        <w:t>l'école</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primaire</w:t>
      </w:r>
      <w:proofErr w:type="spellEnd"/>
      <w:r w:rsidRPr="008460CE">
        <w:rPr>
          <w:rFonts w:asciiTheme="majorBidi" w:eastAsia="Times New Roman" w:hAnsiTheme="majorBidi" w:cstheme="majorBidi"/>
          <w:sz w:val="24"/>
          <w:szCs w:val="24"/>
        </w:rPr>
        <w:t xml:space="preserve">, Revue </w:t>
      </w:r>
      <w:proofErr w:type="spellStart"/>
      <w:r w:rsidRPr="008460CE">
        <w:rPr>
          <w:rFonts w:asciiTheme="majorBidi" w:eastAsia="Times New Roman" w:hAnsiTheme="majorBidi" w:cstheme="majorBidi"/>
          <w:sz w:val="24"/>
          <w:szCs w:val="24"/>
        </w:rPr>
        <w:t>française</w:t>
      </w:r>
      <w:proofErr w:type="spellEnd"/>
      <w:r w:rsidRPr="008460CE">
        <w:rPr>
          <w:rFonts w:asciiTheme="majorBidi" w:eastAsia="Times New Roman" w:hAnsiTheme="majorBidi" w:cstheme="majorBidi"/>
          <w:sz w:val="24"/>
          <w:szCs w:val="24"/>
        </w:rPr>
        <w:t xml:space="preserve"> de </w:t>
      </w:r>
      <w:proofErr w:type="spellStart"/>
      <w:r w:rsidRPr="008460CE">
        <w:rPr>
          <w:rFonts w:asciiTheme="majorBidi" w:eastAsia="Times New Roman" w:hAnsiTheme="majorBidi" w:cstheme="majorBidi"/>
          <w:sz w:val="24"/>
          <w:szCs w:val="24"/>
        </w:rPr>
        <w:t>sociologie</w:t>
      </w:r>
      <w:proofErr w:type="spellEnd"/>
      <w:r w:rsidRPr="008460CE">
        <w:rPr>
          <w:rFonts w:asciiTheme="majorBidi" w:eastAsia="Times New Roman" w:hAnsiTheme="majorBidi" w:cstheme="majorBidi"/>
          <w:sz w:val="24"/>
          <w:szCs w:val="24"/>
        </w:rPr>
        <w:t>, Paris: 1992.</w:t>
      </w:r>
    </w:p>
    <w:p w:rsidR="008460CE" w:rsidRPr="008460CE" w:rsidRDefault="008460CE" w:rsidP="008460CE">
      <w:pPr>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b/>
          <w:bCs/>
          <w:sz w:val="24"/>
          <w:szCs w:val="24"/>
        </w:rPr>
        <w:t>Websites</w:t>
      </w:r>
      <w:r w:rsidRPr="008460CE">
        <w:rPr>
          <w:rFonts w:asciiTheme="majorBidi" w:eastAsia="Times New Roman" w:hAnsiTheme="majorBidi" w:cstheme="majorBidi"/>
          <w:sz w:val="24"/>
          <w:szCs w:val="24"/>
        </w:rPr>
        <w:t>:</w:t>
      </w:r>
    </w:p>
    <w:p w:rsidR="008460CE" w:rsidRPr="008460CE" w:rsidRDefault="008460CE" w:rsidP="008460CE">
      <w:pPr>
        <w:numPr>
          <w:ilvl w:val="1"/>
          <w:numId w:val="30"/>
        </w:numPr>
        <w:bidi w:val="0"/>
        <w:spacing w:after="0"/>
        <w:ind w:left="142" w:hanging="142"/>
        <w:contextualSpacing/>
        <w:jc w:val="lowKashida"/>
        <w:rPr>
          <w:rFonts w:asciiTheme="majorBidi" w:eastAsia="Times New Roman" w:hAnsiTheme="majorBidi" w:cstheme="majorBidi"/>
          <w:sz w:val="24"/>
          <w:szCs w:val="24"/>
        </w:rPr>
      </w:pPr>
      <w:r w:rsidRPr="008460CE">
        <w:rPr>
          <w:rFonts w:asciiTheme="majorBidi" w:eastAsia="Times New Roman" w:hAnsiTheme="majorBidi" w:cstheme="majorBidi"/>
          <w:sz w:val="24"/>
          <w:szCs w:val="24"/>
        </w:rPr>
        <w:t xml:space="preserve">Ali </w:t>
      </w:r>
      <w:proofErr w:type="spellStart"/>
      <w:r w:rsidRPr="008460CE">
        <w:rPr>
          <w:rFonts w:asciiTheme="majorBidi" w:eastAsia="Times New Roman" w:hAnsiTheme="majorBidi" w:cstheme="majorBidi"/>
          <w:sz w:val="24"/>
          <w:szCs w:val="24"/>
        </w:rPr>
        <w:t>Asaad</w:t>
      </w:r>
      <w:proofErr w:type="spellEnd"/>
      <w:r w:rsidRPr="008460CE">
        <w:rPr>
          <w:rFonts w:asciiTheme="majorBidi" w:eastAsia="Times New Roman" w:hAnsiTheme="majorBidi" w:cstheme="majorBidi"/>
          <w:sz w:val="24"/>
          <w:szCs w:val="24"/>
        </w:rPr>
        <w:t xml:space="preserve"> </w:t>
      </w:r>
      <w:proofErr w:type="spellStart"/>
      <w:r w:rsidRPr="008460CE">
        <w:rPr>
          <w:rFonts w:asciiTheme="majorBidi" w:eastAsia="Times New Roman" w:hAnsiTheme="majorBidi" w:cstheme="majorBidi"/>
          <w:sz w:val="24"/>
          <w:szCs w:val="24"/>
        </w:rPr>
        <w:t>Wafa</w:t>
      </w:r>
      <w:proofErr w:type="spellEnd"/>
      <w:r w:rsidRPr="008460CE">
        <w:rPr>
          <w:rFonts w:asciiTheme="majorBidi" w:eastAsia="Times New Roman" w:hAnsiTheme="majorBidi" w:cstheme="majorBidi"/>
          <w:sz w:val="24"/>
          <w:szCs w:val="24"/>
        </w:rPr>
        <w:t>, Moral Education in Sociology, Durkheim, 2020.</w:t>
      </w:r>
    </w:p>
    <w:p w:rsidR="00067418" w:rsidRPr="008460CE" w:rsidRDefault="00067418" w:rsidP="008460CE">
      <w:pPr>
        <w:jc w:val="lowKashida"/>
        <w:rPr>
          <w:rFonts w:asciiTheme="majorBidi" w:hAnsiTheme="majorBidi" w:cstheme="majorBidi"/>
          <w:sz w:val="24"/>
          <w:szCs w:val="24"/>
        </w:rPr>
      </w:pPr>
    </w:p>
    <w:sectPr w:rsidR="00067418" w:rsidRPr="008460CE" w:rsidSect="004D6A96">
      <w:type w:val="continuous"/>
      <w:pgSz w:w="10319" w:h="14571" w:code="13"/>
      <w:pgMar w:top="1440" w:right="1229" w:bottom="1440" w:left="810" w:header="708" w:footer="708" w:gutter="0"/>
      <w:cols w:num="2" w:space="362"/>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02F" w:rsidRDefault="0041002F" w:rsidP="006F74FE">
      <w:pPr>
        <w:spacing w:after="0" w:line="240" w:lineRule="auto"/>
      </w:pPr>
      <w:r>
        <w:separator/>
      </w:r>
    </w:p>
  </w:endnote>
  <w:endnote w:type="continuationSeparator" w:id="0">
    <w:p w:rsidR="0041002F" w:rsidRDefault="0041002F" w:rsidP="006F7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10000000000000000"/>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khbar MT">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9EE" w:rsidRPr="00E60BEB" w:rsidRDefault="0041002F" w:rsidP="005E5121">
    <w:pPr>
      <w:pStyle w:val="a6"/>
      <w:rPr>
        <w:rFonts w:cs="Akhbar MT"/>
        <w:b/>
        <w:bCs/>
        <w:sz w:val="20"/>
        <w:szCs w:val="20"/>
        <w:lang w:bidi="ar-IQ"/>
      </w:rPr>
    </w:pPr>
    <w:sdt>
      <w:sdtPr>
        <w:rPr>
          <w:rtl/>
        </w:rPr>
        <w:id w:val="-938594173"/>
        <w:docPartObj>
          <w:docPartGallery w:val="Page Numbers (Bottom of Page)"/>
          <w:docPartUnique/>
        </w:docPartObj>
      </w:sdtPr>
      <w:sdtEndPr/>
      <w:sdtContent>
        <w:r w:rsidR="002E19EE">
          <w:rPr>
            <w:noProof/>
            <w:rtl/>
          </w:rPr>
          <mc:AlternateContent>
            <mc:Choice Requires="wpg">
              <w:drawing>
                <wp:anchor distT="0" distB="0" distL="114300" distR="114300" simplePos="0" relativeHeight="251657216" behindDoc="0" locked="0" layoutInCell="0" allowOverlap="1" wp14:anchorId="07C06123" wp14:editId="7A5B3794">
                  <wp:simplePos x="0" y="0"/>
                  <wp:positionH relativeFrom="margin">
                    <wp:align>left</wp:align>
                  </wp:positionH>
                  <wp:positionV relativeFrom="bottomMargin">
                    <wp:align>center</wp:align>
                  </wp:positionV>
                  <wp:extent cx="419100" cy="321945"/>
                  <wp:effectExtent l="3175" t="19050" r="0" b="11430"/>
                  <wp:wrapNone/>
                  <wp:docPr id="596" name="مجموعة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419100" cy="321945"/>
                            <a:chOff x="1731" y="14550"/>
                            <a:chExt cx="660" cy="507"/>
                          </a:xfrm>
                        </wpg:grpSpPr>
                        <wps:wsp>
                          <wps:cNvPr id="597"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 name="Text Box 90"/>
                          <wps:cNvSpPr txBox="1">
                            <a:spLocks noChangeArrowheads="1"/>
                          </wps:cNvSpPr>
                          <wps:spPr bwMode="auto">
                            <a:xfrm>
                              <a:off x="1731" y="14639"/>
                              <a:ext cx="660" cy="3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9EE" w:rsidRPr="005F2D60" w:rsidRDefault="002E19EE">
                                <w:pPr>
                                  <w:spacing w:after="0" w:line="240" w:lineRule="auto"/>
                                  <w:jc w:val="center"/>
                                  <w:rPr>
                                    <w:color w:val="0A1D30"/>
                                    <w:sz w:val="16"/>
                                    <w:szCs w:val="16"/>
                                  </w:rPr>
                                </w:pPr>
                                <w:r w:rsidRPr="005F2D60">
                                  <w:fldChar w:fldCharType="begin"/>
                                </w:r>
                                <w:r>
                                  <w:instrText>PAGE   \* MERGEFORMAT</w:instrText>
                                </w:r>
                                <w:r w:rsidRPr="005F2D60">
                                  <w:fldChar w:fldCharType="separate"/>
                                </w:r>
                                <w:r w:rsidR="0089309E" w:rsidRPr="0089309E">
                                  <w:rPr>
                                    <w:noProof/>
                                    <w:color w:val="0A1D30"/>
                                    <w:sz w:val="16"/>
                                    <w:szCs w:val="16"/>
                                    <w:rtl/>
                                    <w:lang w:val="ar-SA"/>
                                  </w:rPr>
                                  <w:t>83</w:t>
                                </w:r>
                                <w:r w:rsidRPr="005F2D60">
                                  <w:rPr>
                                    <w:color w:val="0A1D30"/>
                                    <w:sz w:val="16"/>
                                    <w:szCs w:val="16"/>
                                  </w:rPr>
                                  <w:fldChar w:fldCharType="end"/>
                                </w:r>
                              </w:p>
                            </w:txbxContent>
                          </wps:txbx>
                          <wps:bodyPr rot="0" vert="horz" wrap="square" lIns="0" tIns="27432" rIns="0" bIns="0" anchor="t" anchorCtr="0" upright="1">
                            <a:noAutofit/>
                          </wps:bodyPr>
                        </wps:wsp>
                        <wpg:grpSp>
                          <wpg:cNvPr id="600" name="Group 91"/>
                          <wpg:cNvGrpSpPr>
                            <a:grpSpLocks/>
                          </wpg:cNvGrpSpPr>
                          <wpg:grpSpPr bwMode="auto">
                            <a:xfrm>
                              <a:off x="1775" y="14647"/>
                              <a:ext cx="571" cy="314"/>
                              <a:chOff x="1705" y="14935"/>
                              <a:chExt cx="682" cy="375"/>
                            </a:xfrm>
                          </wpg:grpSpPr>
                          <wps:wsp>
                            <wps:cNvPr id="601" name="AutoShape 92"/>
                            <wps:cNvSpPr>
                              <a:spLocks noChangeArrowheads="1"/>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2" name="AutoShape 93"/>
                            <wps:cNvSpPr>
                              <a:spLocks noChangeArrowheads="1"/>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مجموعة 87" o:spid="_x0000_s1032" style="position:absolute;left:0;text-align:left;margin-left:0;margin-top:0;width:33pt;height:25.35pt;flip:x;z-index:251657216;mso-position-horizontal:left;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" o:allowincell="f">
                  <v:shapetype id="_x0000_t4" coordsize="21600,21600" o:spt="4" path="m10800,l,10800,10800,21600,21600,10800xe">
                    <v:stroke joinstyle="miter"/>
                    <v:path gradientshapeok="t" o:connecttype="rect" textboxrect="5400,5400,16200,16200"/>
                  </v:shapetype>
                  <v:shape id="AutoShape 88" o:spid="_x0000_s1033"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d3osYA&#10;AADcAAAADwAAAGRycy9kb3ducmV2LnhtbESPQUvDQBSE74X+h+UVerObWls1dltEKBSrh6aC10f2&#10;mQSzb2P2NYn/3i0IPQ4z8w2z3g6uVh21ofJsYD5LQBHn3lZcGPg47W4eQAVBtlh7JgO/FGC7GY/W&#10;mFrf85G6TAoVIRxSNFCKNKnWIS/JYZj5hjh6X751KFG2hbYt9hHuan2bJCvtsOK4UGJDLyXl39nZ&#10;GXg7LHg5XzTday+ZfBaVvfs5vRsznQzPT6CEBrmG/9t7a2D5eA+XM/EI6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7d3osYAAADcAAAADwAAAAAAAAAAAAAAAACYAgAAZHJz&#10;L2Rvd25yZXYueG1sUEsFBgAAAAAEAAQA9QAAAIsDAAAAAA==&#10;" filled="f" strokecolor="#a5a5a5"/>
                  <v:rect id="Rectangle 89" o:spid="_x0000_s1034"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GXB8IA&#10;AADcAAAADwAAAGRycy9kb3ducmV2LnhtbERPz2vCMBS+C/4P4Qm7aepgQ6tRRBB2mc7qQW+P5tmU&#10;Ni+lyWz1r18OA48f3+/lure1uFPrS8cKppMEBHHudMmFgvNpN56B8AFZY+2YFDzIw3o1HCwx1a7j&#10;I92zUIgYwj5FBSaEJpXS54Ys+olriCN3c63FEGFbSN1iF8NtLd+T5FNaLDk2GGxoayivsl+r4Ody&#10;6LJr5TWW56o+PPfm+znrlXob9ZsFiEB9eIn/3V9awcc8ro1n4h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8ZcHwgAAANwAAAAPAAAAAAAAAAAAAAAAAJgCAABkcnMvZG93&#10;bnJldi54bWxQSwUGAAAAAAQABAD1AAAAhwMAAAAA&#10;" filled="f" strokecolor="#a5a5a5"/>
                  <v:shapetype id="_x0000_t202" coordsize="21600,21600" o:spt="202" path="m,l,21600r21600,l21600,xe">
                    <v:stroke joinstyle="miter"/>
                    <v:path gradientshapeok="t" o:connecttype="rect"/>
                  </v:shapetype>
                  <v:shape id="Text Box 90" o:spid="_x0000_s1035"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qvIMUA&#10;AADcAAAADwAAAGRycy9kb3ducmV2LnhtbESPwWrDMBBE74X+g9hCLiWRE6ip3cghBEpzKtTNIcet&#10;tbGFrZWxFMf++6hQ6HGYmTfMdjfZTow0eONYwXqVgCCunDZcKzh9vy9fQfiArLFzTApm8rArHh+2&#10;mGt34y8ay1CLCGGfo4ImhD6X0lcNWfQr1xNH7+IGiyHKoZZ6wFuE205ukiSVFg3HhQZ7OjRUteXV&#10;KnjO2p9PvJw/xjAf1iY1ST/OJ6UWT9P+DUSgKfyH/9pHreAly+D3TDwCsr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Gq8gxQAAANwAAAAPAAAAAAAAAAAAAAAAAJgCAABkcnMv&#10;ZG93bnJldi54bWxQSwUGAAAAAAQABAD1AAAAigMAAAAA&#10;" filled="f" stroked="f">
                    <v:textbox inset="0,2.16pt,0,0">
                      <w:txbxContent>
                        <w:p w:rsidR="002E19EE" w:rsidRPr="005F2D60" w:rsidRDefault="002E19EE">
                          <w:pPr>
                            <w:spacing w:after="0" w:line="240" w:lineRule="auto"/>
                            <w:jc w:val="center"/>
                            <w:rPr>
                              <w:color w:val="0A1D30"/>
                              <w:sz w:val="16"/>
                              <w:szCs w:val="16"/>
                            </w:rPr>
                          </w:pPr>
                          <w:r w:rsidRPr="005F2D60">
                            <w:fldChar w:fldCharType="begin"/>
                          </w:r>
                          <w:r>
                            <w:instrText>PAGE   \* MERGEFORMAT</w:instrText>
                          </w:r>
                          <w:r w:rsidRPr="005F2D60">
                            <w:fldChar w:fldCharType="separate"/>
                          </w:r>
                          <w:r w:rsidR="0089309E" w:rsidRPr="0089309E">
                            <w:rPr>
                              <w:noProof/>
                              <w:color w:val="0A1D30"/>
                              <w:sz w:val="16"/>
                              <w:szCs w:val="16"/>
                              <w:rtl/>
                              <w:lang w:val="ar-SA"/>
                            </w:rPr>
                            <w:t>83</w:t>
                          </w:r>
                          <w:r w:rsidRPr="005F2D60">
                            <w:rPr>
                              <w:color w:val="0A1D30"/>
                              <w:sz w:val="16"/>
                              <w:szCs w:val="16"/>
                            </w:rPr>
                            <w:fldChar w:fldCharType="end"/>
                          </w:r>
                        </w:p>
                      </w:txbxContent>
                    </v:textbox>
                  </v:shape>
                  <v:group id="Group 91" o:spid="_x0000_s1036"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5XOcMAAADcAAAADwAAAGRycy9kb3ducmV2LnhtbERPTWvCQBC9F/wPywi9&#10;1U2UikTXIGKlByk0EcTbkB2TkOxsyG6T+O+7h0KPj/e9SyfTioF6V1tWEC8iEMSF1TWXCq75x9sG&#10;hPPIGlvLpOBJDtL97GWHibYjf9OQ+VKEEHYJKqi87xIpXVGRQbewHXHgHrY36APsS6l7HEO4aeUy&#10;itbSYM2hocKOjhUVTfZjFJxHHA+r+DRcmsfxec/f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Lblc5wwAAANwAAAAP&#10;AAAAAAAAAAAAAAAAAKoCAABkcnMvZG93bnJldi54bWxQSwUGAAAAAAQABAD6AAAAmgMAAAAA&#10;">
                    <v:shape id="AutoShape 92" o:spid="_x0000_s1037"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lXsYA&#10;AADcAAAADwAAAGRycy9kb3ducmV2LnhtbESPQWsCMRSE70L/Q3gFb5qoILoapVYshfbSrT309tg8&#10;s4ubl3WTrtt/3xQEj8PMfMOst72rRUdtqDxrmIwVCOLCm4qthuPnYbQAESKywdozafilANvNw2CN&#10;mfFX/qAuj1YkCIcMNZQxNpmUoSjJYRj7hjh5J986jEm2VpoWrwnuajlVai4dVpwWSmzouaTinP84&#10;DZcXq76OZvme72bnpT1879+63V7r4WP/tAIRqY/38K39ajTM1QT+z6Qj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nlXsYAAADcAAAADwAAAAAAAAAAAAAAAACYAgAAZHJz&#10;L2Rvd25yZXYueG1sUEsFBgAAAAAEAAQA9QAAAIsDAAAAAA==&#10;" path="m,l5400,21600r10800,l21600,,,xe" filled="f" strokecolor="#a5a5a5">
                      <v:stroke joinstyle="miter"/>
                      <v:path o:connecttype="custom" o:connectlocs="328,265;188,530;47,265;188,0" o:connectangles="0,0,0,0" textboxrect="4493,4483,17107,17117"/>
                    </v:shape>
                    <v:shape id="AutoShape 93" o:spid="_x0000_s1038"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G/jMMA&#10;AADcAAAADwAAAGRycy9kb3ducmV2LnhtbESPQWvCQBSE74L/YXmF3sxGoSLRVUrU4tXUi7dH9jVZ&#10;mn0bdleT9td3BaHHYWa+YTa70XbiTj4YxwrmWQ6CuHbacKPg8nmcrUCEiKyxc0wKfijAbjudbLDQ&#10;buAz3avYiAThUKCCNsa+kDLULVkMmeuJk/flvMWYpG+k9jgkuO3kIs+X0qLhtNBiT2VL9Xd1swr6&#10;+WkcSn8t3z66fbM6/1aHgzFKvb6M72sQkcb4H362T1rBMl/A40w6An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G/jMMAAADcAAAADwAAAAAAAAAAAAAAAACYAgAAZHJzL2Rv&#10;d25yZXYueG1sUEsFBgAAAAAEAAQA9QAAAIgDAAAAAA==&#10;" path="m,l5400,21600r10800,l21600,,,xe" filled="f" strokecolor="#a5a5a5">
                      <v:stroke joinstyle="miter"/>
                      <v:path o:connecttype="custom" o:connectlocs="328,265;188,530;47,265;188,0" o:connectangles="0,0,0,0" textboxrect="4493,4483,17107,17117"/>
                    </v:shape>
                  </v:group>
                  <w10:wrap anchorx="margin" anchory="margin"/>
                </v:group>
              </w:pict>
            </mc:Fallback>
          </mc:AlternateConten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02F" w:rsidRDefault="0041002F" w:rsidP="006F74FE">
      <w:pPr>
        <w:spacing w:after="0" w:line="240" w:lineRule="auto"/>
      </w:pPr>
      <w:r>
        <w:separator/>
      </w:r>
    </w:p>
  </w:footnote>
  <w:footnote w:type="continuationSeparator" w:id="0">
    <w:p w:rsidR="0041002F" w:rsidRDefault="0041002F" w:rsidP="006F74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9EE" w:rsidRDefault="002E19EE" w:rsidP="00F35D3A">
    <w:pPr>
      <w:pStyle w:val="a5"/>
      <w:shd w:val="clear" w:color="auto" w:fill="D99594"/>
      <w:tabs>
        <w:tab w:val="clear" w:pos="4153"/>
        <w:tab w:val="clear" w:pos="8306"/>
        <w:tab w:val="left" w:pos="2930"/>
      </w:tabs>
    </w:pPr>
    <w:r w:rsidRPr="00F35D3A">
      <w:rPr>
        <w:caps/>
        <w:noProof/>
        <w:color w:val="808080"/>
        <w:sz w:val="20"/>
        <w:szCs w:val="20"/>
        <w:rtl/>
      </w:rPr>
      <mc:AlternateContent>
        <mc:Choice Requires="wpg">
          <w:drawing>
            <wp:anchor distT="0" distB="0" distL="114300" distR="114300" simplePos="0" relativeHeight="251660288" behindDoc="0" locked="0" layoutInCell="1" allowOverlap="1" wp14:anchorId="3449280D" wp14:editId="75924726">
              <wp:simplePos x="0" y="0"/>
              <wp:positionH relativeFrom="page">
                <wp:align>right</wp:align>
              </wp:positionH>
              <mc:AlternateContent>
                <mc:Choice Requires="wp14">
                  <wp:positionV relativeFrom="page">
                    <wp14:pctPosVOffset>2300</wp14:pctPosVOffset>
                  </wp:positionV>
                </mc:Choice>
                <mc:Fallback>
                  <wp:positionV relativeFrom="page">
                    <wp:posOffset>212725</wp:posOffset>
                  </wp:positionV>
                </mc:Fallback>
              </mc:AlternateContent>
              <wp:extent cx="1700784" cy="749300"/>
              <wp:effectExtent l="0" t="0" r="0" b="0"/>
              <wp:wrapNone/>
              <wp:docPr id="158" name="مجموعة 158"/>
              <wp:cNvGraphicFramePr/>
              <a:graphic xmlns:a="http://schemas.openxmlformats.org/drawingml/2006/main">
                <a:graphicData uri="http://schemas.microsoft.com/office/word/2010/wordprocessingGroup">
                  <wpg:wgp>
                    <wpg:cNvGrpSpPr/>
                    <wpg:grpSpPr>
                      <a:xfrm flipH="1">
                        <a:off x="0" y="0"/>
                        <a:ext cx="1700784" cy="749300"/>
                        <a:chOff x="0" y="0"/>
                        <a:chExt cx="1700784" cy="1024128"/>
                      </a:xfrm>
                    </wpg:grpSpPr>
                    <wpg:grpSp>
                      <wpg:cNvPr id="159" name="مجموعة 159"/>
                      <wpg:cNvGrpSpPr/>
                      <wpg:grpSpPr>
                        <a:xfrm>
                          <a:off x="0" y="0"/>
                          <a:ext cx="1700784" cy="1024128"/>
                          <a:chOff x="0" y="0"/>
                          <a:chExt cx="1700784" cy="1024128"/>
                        </a:xfrm>
                      </wpg:grpSpPr>
                      <wps:wsp>
                        <wps:cNvPr id="160" name="مستطيل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مستطيل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مستطيل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مربع نص 163"/>
                      <wps:cNvSpPr txBox="1"/>
                      <wps:spPr>
                        <a:xfrm flipH="1">
                          <a:off x="237313" y="18941"/>
                          <a:ext cx="1279349" cy="7448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E19EE" w:rsidRPr="00F35D3A" w:rsidRDefault="002E19EE" w:rsidP="002E19EE">
                            <w:pPr>
                              <w:pStyle w:val="a5"/>
                              <w:shd w:val="clear" w:color="auto" w:fill="7F7F7F"/>
                              <w:jc w:val="right"/>
                              <w:rPr>
                                <w:rFonts w:cs="Akhbar MT"/>
                                <w:b/>
                                <w:bCs/>
                                <w:color w:val="FFFFFF"/>
                                <w:lang w:bidi="ar-IQ"/>
                              </w:rPr>
                            </w:pPr>
                            <w:r w:rsidRPr="00F35D3A">
                              <w:rPr>
                                <w:rFonts w:cs="Akhbar MT" w:hint="cs"/>
                                <w:b/>
                                <w:bCs/>
                                <w:color w:val="FFFFFF"/>
                                <w:rtl/>
                                <w:lang w:bidi="ar-IQ"/>
                              </w:rPr>
                              <w:t>مجلّة الفلسفة العدد 3</w:t>
                            </w:r>
                            <w:r>
                              <w:rPr>
                                <w:rFonts w:cs="Akhbar MT" w:hint="cs"/>
                                <w:b/>
                                <w:bCs/>
                                <w:color w:val="FFFFFF"/>
                                <w:rtl/>
                                <w:lang w:bidi="ar-IQ"/>
                              </w:rPr>
                              <w:t>2</w:t>
                            </w:r>
                            <w:r w:rsidRPr="00F35D3A">
                              <w:rPr>
                                <w:rFonts w:cs="Akhbar MT" w:hint="cs"/>
                                <w:b/>
                                <w:bCs/>
                                <w:color w:val="FFFFFF"/>
                                <w:rtl/>
                                <w:lang w:bidi="ar-IQ"/>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مجموعة 158" o:spid="_x0000_s1026" style="position:absolute;left:0;text-align:left;margin-left:82.7pt;margin-top:0;width:133.9pt;height:59pt;flip:x;z-index:251660288;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">
              <v:group id="مجموعة 159" o:spid="_x0000_s1027"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rect id="مستطيل 160" o:spid="_x0000_s1028"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lAjcQA&#10;AADcAAAADwAAAGRycy9kb3ducmV2LnhtbESPT2/CMAzF75P2HSJP2m2kcOigIyA0DQ2O/NEkblZj&#10;2orGqZJAy7fHh0ncbL3n936eLwfXqhuF2Hg2MB5loIhLbxuuDBwP648pqJiQLbaeycCdIiwXry9z&#10;LKzveUe3faqUhHAs0ECdUldoHcuaHMaR74hFO/vgMMkaKm0D9hLuWj3Jslw7bFgaauzou6bysr86&#10;A7N8sg27v99Tf773p0v1iZvZDxrz/jasvkAlGtLT/H+9sYKfC748IxPo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pQI3EAAAA3AAAAA8AAAAAAAAAAAAAAAAAmAIAAGRycy9k&#10;b3ducmV2LnhtbFBLBQYAAAAABAAEAPUAAACJAwAAAAA=&#10;" fillcolor="white [3212]" stroked="f" strokeweight="2pt">
                  <v:fill opacity="0"/>
                </v:rect>
                <v:shape id="مستطيل 1" o:spid="_x0000_s1029" style="position:absolute;left:2286;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rJDMEA&#10;AADcAAAADwAAAGRycy9kb3ducmV2LnhtbERPzWrCQBC+F3yHZYTe6sYSQo2uIpZIToWqDzBkxySa&#10;nQ27axLfvlso9DYf3+9sdpPpxEDOt5YVLBcJCOLK6pZrBZdz8fYBwgdkjZ1lUvAkD7vt7GWDubYj&#10;f9NwCrWIIexzVNCE0OdS+qohg35he+LIXa0zGCJ0tdQOxxhuOvmeJJk02HJsaLCnQ0PV/fQwCuRq&#10;NYyF7dLL1/g8usmWt0+dKvU6n/ZrEIGm8C/+c5c6zs+W8PtMvEB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6yQzBAAAA3AAAAA8AAAAAAAAAAAAAAAAAmAIAAGRycy9kb3du&#10;cmV2LnhtbFBLBQYAAAAABAAEAPUAAACGAwAAAAA=&#10;" path="m,l1462822,,910372,376306,,1014481,,xe" fillcolor="#4f81bd [3204]" stroked="f" strokeweight="2pt">
                  <v:path arrowok="t" o:connecttype="custom" o:connectlocs="0,0;1463040,0;910508,376493;0,1014984;0,0" o:connectangles="0,0,0,0,0"/>
                </v:shape>
                <v:rect id="مستطيل 162" o:spid="_x0000_s1030"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HTK8YA&#10;AADcAAAADwAAAGRycy9kb3ducmV2LnhtbESP3WrCQBCF7wu+wzKCd3WjiJToKipI/6AQFcS7YXdM&#10;otnZkN3GtE/fLQjezXDO+ebMfNnZSrTU+NKxgtEwAUGsnSk5V3DYb59fQPiAbLByTAp+yMNy0Xua&#10;Y2rcjTNqdyEXEcI+RQVFCHUqpdcFWfRDVxNH7ewaiyGuTS5Ng7cIt5UcJ8lUWiw5Xiiwpk1B+rr7&#10;tpFy0F/Z6bWerD+PbZZ8vOe/F71SatDvVjMQgbrwMN/TbybWn47h/5k4gV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HTK8YAAADcAAAADwAAAAAAAAAAAAAAAACYAgAAZHJz&#10;L2Rvd25yZXYueG1sUEsFBgAAAAAEAAQA9QAAAIsDAAAAAA==&#10;" stroked="f" strokeweight="2pt">
                  <v:fill r:id="rId2" o:title="" recolor="t" rotate="t" type="frame"/>
                </v:rect>
              </v:group>
              <v:shapetype id="_x0000_t202" coordsize="21600,21600" o:spt="202" path="m,l,21600r21600,l21600,xe">
                <v:stroke joinstyle="miter"/>
                <v:path gradientshapeok="t" o:connecttype="rect"/>
              </v:shapetype>
              <v:shape id="مربع نص 163" o:spid="_x0000_s1031" type="#_x0000_t202" style="position:absolute;left:2373;top:189;width:12793;height:7448;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GQMIA&#10;AADcAAAADwAAAGRycy9kb3ducmV2LnhtbERPTUvDQBC9C/0PyxS82Y2NtJJ2W0pB8KAHWxGPw+40&#10;CWZnQ2Zso7/eFQRv83ifs96OsTNnGqRN7OB2VoAh9im0XDt4PT7c3IMRRQ7YJSYHXySw3Uyu1liF&#10;dOEXOh+0NjmEpUIHjWpfWSu+oYgySz1x5k5piKgZDrUNA15yeOzsvCgWNmLLuaHBnvYN+Y/DZ3Rw&#10;F59KL1oIvc/9W7mU5++wVOeup+NuBUZp1H/xn/sx5PmLEn6fyRfY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QZAwgAAANwAAAAPAAAAAAAAAAAAAAAAAJgCAABkcnMvZG93&#10;bnJldi54bWxQSwUGAAAAAAQABAD1AAAAhwMAAAAA&#10;" filled="f" stroked="f" strokeweight=".5pt">
                <v:textbox inset=",7.2pt,,7.2pt">
                  <w:txbxContent>
                    <w:p w:rsidR="002E19EE" w:rsidRPr="00F35D3A" w:rsidRDefault="002E19EE" w:rsidP="002E19EE">
                      <w:pPr>
                        <w:pStyle w:val="a5"/>
                        <w:shd w:val="clear" w:color="auto" w:fill="7F7F7F"/>
                        <w:jc w:val="right"/>
                        <w:rPr>
                          <w:rFonts w:cs="Akhbar MT"/>
                          <w:b/>
                          <w:bCs/>
                          <w:color w:val="FFFFFF"/>
                          <w:lang w:bidi="ar-IQ"/>
                        </w:rPr>
                      </w:pPr>
                      <w:r w:rsidRPr="00F35D3A">
                        <w:rPr>
                          <w:rFonts w:cs="Akhbar MT" w:hint="cs"/>
                          <w:b/>
                          <w:bCs/>
                          <w:color w:val="FFFFFF"/>
                          <w:rtl/>
                          <w:lang w:bidi="ar-IQ"/>
                        </w:rPr>
                        <w:t>مجلّة الفلسفة العدد 3</w:t>
                      </w:r>
                      <w:r>
                        <w:rPr>
                          <w:rFonts w:cs="Akhbar MT" w:hint="cs"/>
                          <w:b/>
                          <w:bCs/>
                          <w:color w:val="FFFFFF"/>
                          <w:rtl/>
                          <w:lang w:bidi="ar-IQ"/>
                        </w:rPr>
                        <w:t>2</w:t>
                      </w:r>
                      <w:r w:rsidRPr="00F35D3A">
                        <w:rPr>
                          <w:rFonts w:cs="Akhbar MT" w:hint="cs"/>
                          <w:b/>
                          <w:bCs/>
                          <w:color w:val="FFFFFF"/>
                          <w:rtl/>
                          <w:lang w:bidi="ar-IQ"/>
                        </w:rPr>
                        <w:t xml:space="preserve"> </w:t>
                      </w:r>
                    </w:p>
                  </w:txbxContent>
                </v:textbox>
              </v:shape>
              <w10:wrap anchorx="page" anchory="page"/>
            </v:group>
          </w:pict>
        </mc:Fallback>
      </mc:AlternateContent>
    </w:r>
    <w:r>
      <w:rPr>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18D2"/>
    <w:multiLevelType w:val="hybridMultilevel"/>
    <w:tmpl w:val="8FD66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715B7D"/>
    <w:multiLevelType w:val="multilevel"/>
    <w:tmpl w:val="313C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563E23"/>
    <w:multiLevelType w:val="hybridMultilevel"/>
    <w:tmpl w:val="0D6E7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C853B9"/>
    <w:multiLevelType w:val="hybridMultilevel"/>
    <w:tmpl w:val="B0729E52"/>
    <w:lvl w:ilvl="0" w:tplc="2DCEC428">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4">
    <w:nsid w:val="0EC1282F"/>
    <w:multiLevelType w:val="hybridMultilevel"/>
    <w:tmpl w:val="9CDAE3BC"/>
    <w:lvl w:ilvl="0" w:tplc="A9C43296">
      <w:start w:val="2"/>
      <w:numFmt w:val="decimal"/>
      <w:lvlText w:val="%1-"/>
      <w:lvlJc w:val="left"/>
      <w:pPr>
        <w:ind w:left="7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E97EF3"/>
    <w:multiLevelType w:val="hybridMultilevel"/>
    <w:tmpl w:val="17A20946"/>
    <w:lvl w:ilvl="0" w:tplc="6C94E7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FC36FC"/>
    <w:multiLevelType w:val="hybridMultilevel"/>
    <w:tmpl w:val="6E7647DA"/>
    <w:lvl w:ilvl="0" w:tplc="101EC41E">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7">
    <w:nsid w:val="1DD664F4"/>
    <w:multiLevelType w:val="multilevel"/>
    <w:tmpl w:val="641C0B5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13827CA"/>
    <w:multiLevelType w:val="multilevel"/>
    <w:tmpl w:val="E03E36AC"/>
    <w:lvl w:ilvl="0">
      <w:start w:val="1"/>
      <w:numFmt w:val="decimal"/>
      <w:lvlText w:val="%1."/>
      <w:lvlJc w:val="left"/>
      <w:pPr>
        <w:ind w:left="476" w:hanging="360"/>
      </w:pPr>
      <w:rPr>
        <w:rFonts w:ascii="Simplified Arabic" w:eastAsia="Simplified Arabic" w:hAnsi="Simplified Arabic" w:cs="Simplified Arabic"/>
        <w:sz w:val="24"/>
        <w:szCs w:val="24"/>
      </w:rPr>
    </w:lvl>
    <w:lvl w:ilvl="1">
      <w:start w:val="1"/>
      <w:numFmt w:val="lowerLetter"/>
      <w:lvlText w:val="%2."/>
      <w:lvlJc w:val="left"/>
      <w:pPr>
        <w:ind w:left="1196" w:hanging="360"/>
      </w:p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9">
    <w:nsid w:val="23604AA4"/>
    <w:multiLevelType w:val="hybridMultilevel"/>
    <w:tmpl w:val="8C8EBAD0"/>
    <w:lvl w:ilvl="0" w:tplc="6C94E7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B60D4B"/>
    <w:multiLevelType w:val="hybridMultilevel"/>
    <w:tmpl w:val="D5B2B6F0"/>
    <w:lvl w:ilvl="0" w:tplc="FE36016C">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DF12F7"/>
    <w:multiLevelType w:val="hybridMultilevel"/>
    <w:tmpl w:val="3FCE1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CD1646"/>
    <w:multiLevelType w:val="hybridMultilevel"/>
    <w:tmpl w:val="697C1BA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E5D625D"/>
    <w:multiLevelType w:val="hybridMultilevel"/>
    <w:tmpl w:val="B49EA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B83176"/>
    <w:multiLevelType w:val="hybridMultilevel"/>
    <w:tmpl w:val="750CB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634B7F"/>
    <w:multiLevelType w:val="hybridMultilevel"/>
    <w:tmpl w:val="F65E0F92"/>
    <w:lvl w:ilvl="0" w:tplc="9250ACFE">
      <w:start w:val="1"/>
      <w:numFmt w:val="decimal"/>
      <w:lvlText w:val="%1-"/>
      <w:lvlJc w:val="right"/>
      <w:pPr>
        <w:ind w:left="644" w:hanging="360"/>
      </w:pPr>
      <w:rPr>
        <w:rFont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3DC90A2E"/>
    <w:multiLevelType w:val="hybridMultilevel"/>
    <w:tmpl w:val="10141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7803821"/>
    <w:multiLevelType w:val="hybridMultilevel"/>
    <w:tmpl w:val="7B2CD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157A1F"/>
    <w:multiLevelType w:val="multilevel"/>
    <w:tmpl w:val="57804AD6"/>
    <w:lvl w:ilvl="0">
      <w:start w:val="1"/>
      <w:numFmt w:val="bullet"/>
      <w:lvlText w:val=""/>
      <w:lvlJc w:val="left"/>
      <w:pPr>
        <w:ind w:left="825" w:hanging="360"/>
      </w:pPr>
      <w:rPr>
        <w:rFonts w:ascii="Symbol" w:hAnsi="Symbol" w:hint="default"/>
        <w:b/>
        <w:sz w:val="32"/>
        <w:szCs w:val="32"/>
      </w:rPr>
    </w:lvl>
    <w:lvl w:ilvl="1">
      <w:start w:val="1"/>
      <w:numFmt w:val="bullet"/>
      <w:lvlText w:val="o"/>
      <w:lvlJc w:val="left"/>
      <w:pPr>
        <w:ind w:left="1545" w:hanging="360"/>
      </w:pPr>
      <w:rPr>
        <w:rFonts w:ascii="Courier New" w:eastAsia="Courier New" w:hAnsi="Courier New" w:cs="Courier New"/>
      </w:rPr>
    </w:lvl>
    <w:lvl w:ilvl="2">
      <w:start w:val="1"/>
      <w:numFmt w:val="bullet"/>
      <w:lvlText w:val="▪"/>
      <w:lvlJc w:val="left"/>
      <w:pPr>
        <w:ind w:left="2265" w:hanging="360"/>
      </w:pPr>
      <w:rPr>
        <w:rFonts w:ascii="Noto Sans Symbols" w:eastAsia="Noto Sans Symbols" w:hAnsi="Noto Sans Symbols" w:cs="Noto Sans Symbols"/>
      </w:rPr>
    </w:lvl>
    <w:lvl w:ilvl="3">
      <w:start w:val="1"/>
      <w:numFmt w:val="bullet"/>
      <w:lvlText w:val="●"/>
      <w:lvlJc w:val="left"/>
      <w:pPr>
        <w:ind w:left="2985" w:hanging="360"/>
      </w:pPr>
      <w:rPr>
        <w:rFonts w:ascii="Noto Sans Symbols" w:eastAsia="Noto Sans Symbols" w:hAnsi="Noto Sans Symbols" w:cs="Noto Sans Symbols"/>
      </w:rPr>
    </w:lvl>
    <w:lvl w:ilvl="4">
      <w:start w:val="1"/>
      <w:numFmt w:val="bullet"/>
      <w:lvlText w:val="o"/>
      <w:lvlJc w:val="left"/>
      <w:pPr>
        <w:ind w:left="3705" w:hanging="360"/>
      </w:pPr>
      <w:rPr>
        <w:rFonts w:ascii="Courier New" w:eastAsia="Courier New" w:hAnsi="Courier New" w:cs="Courier New"/>
      </w:rPr>
    </w:lvl>
    <w:lvl w:ilvl="5">
      <w:start w:val="1"/>
      <w:numFmt w:val="bullet"/>
      <w:lvlText w:val="▪"/>
      <w:lvlJc w:val="left"/>
      <w:pPr>
        <w:ind w:left="4425" w:hanging="360"/>
      </w:pPr>
      <w:rPr>
        <w:rFonts w:ascii="Noto Sans Symbols" w:eastAsia="Noto Sans Symbols" w:hAnsi="Noto Sans Symbols" w:cs="Noto Sans Symbols"/>
      </w:rPr>
    </w:lvl>
    <w:lvl w:ilvl="6">
      <w:start w:val="1"/>
      <w:numFmt w:val="bullet"/>
      <w:lvlText w:val="●"/>
      <w:lvlJc w:val="left"/>
      <w:pPr>
        <w:ind w:left="5145" w:hanging="360"/>
      </w:pPr>
      <w:rPr>
        <w:rFonts w:ascii="Noto Sans Symbols" w:eastAsia="Noto Sans Symbols" w:hAnsi="Noto Sans Symbols" w:cs="Noto Sans Symbols"/>
      </w:rPr>
    </w:lvl>
    <w:lvl w:ilvl="7">
      <w:start w:val="1"/>
      <w:numFmt w:val="bullet"/>
      <w:lvlText w:val="o"/>
      <w:lvlJc w:val="left"/>
      <w:pPr>
        <w:ind w:left="5865" w:hanging="360"/>
      </w:pPr>
      <w:rPr>
        <w:rFonts w:ascii="Courier New" w:eastAsia="Courier New" w:hAnsi="Courier New" w:cs="Courier New"/>
      </w:rPr>
    </w:lvl>
    <w:lvl w:ilvl="8">
      <w:start w:val="1"/>
      <w:numFmt w:val="bullet"/>
      <w:lvlText w:val="▪"/>
      <w:lvlJc w:val="left"/>
      <w:pPr>
        <w:ind w:left="6585" w:hanging="360"/>
      </w:pPr>
      <w:rPr>
        <w:rFonts w:ascii="Noto Sans Symbols" w:eastAsia="Noto Sans Symbols" w:hAnsi="Noto Sans Symbols" w:cs="Noto Sans Symbols"/>
      </w:rPr>
    </w:lvl>
  </w:abstractNum>
  <w:abstractNum w:abstractNumId="19">
    <w:nsid w:val="49A805EF"/>
    <w:multiLevelType w:val="hybridMultilevel"/>
    <w:tmpl w:val="61B84A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C1175EB"/>
    <w:multiLevelType w:val="hybridMultilevel"/>
    <w:tmpl w:val="12D83C26"/>
    <w:lvl w:ilvl="0" w:tplc="E016420A">
      <w:start w:val="1"/>
      <w:numFmt w:val="bullet"/>
      <w:lvlText w:val=""/>
      <w:lvlJc w:val="left"/>
      <w:pPr>
        <w:ind w:left="1080" w:hanging="360"/>
      </w:pPr>
      <w:rPr>
        <w:rFonts w:ascii="Symbol" w:hAnsi="Symbol" w:hint="default"/>
        <w:lang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E36363F"/>
    <w:multiLevelType w:val="hybridMultilevel"/>
    <w:tmpl w:val="8F3C6662"/>
    <w:lvl w:ilvl="0" w:tplc="7A2EB5D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C2E22CE"/>
    <w:multiLevelType w:val="hybridMultilevel"/>
    <w:tmpl w:val="F0C0A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2B3F1F"/>
    <w:multiLevelType w:val="multilevel"/>
    <w:tmpl w:val="A88EEE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4834CAC"/>
    <w:multiLevelType w:val="hybridMultilevel"/>
    <w:tmpl w:val="053053E2"/>
    <w:lvl w:ilvl="0" w:tplc="ABFA2916">
      <w:start w:val="1"/>
      <w:numFmt w:val="decimal"/>
      <w:lvlText w:val="%1-"/>
      <w:lvlJc w:val="left"/>
      <w:pPr>
        <w:ind w:left="720" w:hanging="360"/>
      </w:pPr>
      <w:rPr>
        <w:rFonts w:hint="default"/>
      </w:rPr>
    </w:lvl>
    <w:lvl w:ilvl="1" w:tplc="704698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F123FB"/>
    <w:multiLevelType w:val="hybridMultilevel"/>
    <w:tmpl w:val="0BBED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637A04"/>
    <w:multiLevelType w:val="hybridMultilevel"/>
    <w:tmpl w:val="8F22A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2578D0"/>
    <w:multiLevelType w:val="hybridMultilevel"/>
    <w:tmpl w:val="78CED862"/>
    <w:lvl w:ilvl="0" w:tplc="8EFE4A98">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8">
    <w:nsid w:val="71966545"/>
    <w:multiLevelType w:val="multilevel"/>
    <w:tmpl w:val="94669056"/>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7B1F1C88"/>
    <w:multiLevelType w:val="hybridMultilevel"/>
    <w:tmpl w:val="74E85B08"/>
    <w:lvl w:ilvl="0" w:tplc="4718B85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8E4E5A"/>
    <w:multiLevelType w:val="hybridMultilevel"/>
    <w:tmpl w:val="4A4E0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9E1C3C"/>
    <w:multiLevelType w:val="multilevel"/>
    <w:tmpl w:val="CDE0C00C"/>
    <w:lvl w:ilvl="0">
      <w:start w:val="1"/>
      <w:numFmt w:val="decimal"/>
      <w:lvlText w:val="%1."/>
      <w:lvlJc w:val="left"/>
      <w:pPr>
        <w:ind w:left="720" w:hanging="360"/>
      </w:pPr>
      <w:rPr>
        <w:rFonts w:ascii="Simplified Arabic" w:eastAsia="Simplified Arabic" w:hAnsi="Simplified Arabic" w:cs="Simplified Arabic"/>
        <w:b/>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19"/>
  </w:num>
  <w:num w:numId="3">
    <w:abstractNumId w:val="12"/>
  </w:num>
  <w:num w:numId="4">
    <w:abstractNumId w:val="1"/>
  </w:num>
  <w:num w:numId="5">
    <w:abstractNumId w:val="31"/>
  </w:num>
  <w:num w:numId="6">
    <w:abstractNumId w:val="18"/>
  </w:num>
  <w:num w:numId="7">
    <w:abstractNumId w:val="7"/>
  </w:num>
  <w:num w:numId="8">
    <w:abstractNumId w:val="23"/>
  </w:num>
  <w:num w:numId="9">
    <w:abstractNumId w:val="8"/>
  </w:num>
  <w:num w:numId="10">
    <w:abstractNumId w:val="28"/>
  </w:num>
  <w:num w:numId="11">
    <w:abstractNumId w:val="10"/>
  </w:num>
  <w:num w:numId="12">
    <w:abstractNumId w:val="25"/>
  </w:num>
  <w:num w:numId="13">
    <w:abstractNumId w:val="16"/>
  </w:num>
  <w:num w:numId="14">
    <w:abstractNumId w:val="11"/>
  </w:num>
  <w:num w:numId="15">
    <w:abstractNumId w:val="13"/>
  </w:num>
  <w:num w:numId="16">
    <w:abstractNumId w:val="0"/>
  </w:num>
  <w:num w:numId="17">
    <w:abstractNumId w:val="30"/>
  </w:num>
  <w:num w:numId="18">
    <w:abstractNumId w:val="29"/>
  </w:num>
  <w:num w:numId="19">
    <w:abstractNumId w:val="15"/>
  </w:num>
  <w:num w:numId="20">
    <w:abstractNumId w:val="26"/>
  </w:num>
  <w:num w:numId="21">
    <w:abstractNumId w:val="14"/>
  </w:num>
  <w:num w:numId="22">
    <w:abstractNumId w:val="5"/>
  </w:num>
  <w:num w:numId="23">
    <w:abstractNumId w:val="9"/>
  </w:num>
  <w:num w:numId="24">
    <w:abstractNumId w:val="3"/>
  </w:num>
  <w:num w:numId="25">
    <w:abstractNumId w:val="6"/>
  </w:num>
  <w:num w:numId="26">
    <w:abstractNumId w:val="27"/>
  </w:num>
  <w:num w:numId="27">
    <w:abstractNumId w:val="4"/>
  </w:num>
  <w:num w:numId="28">
    <w:abstractNumId w:val="17"/>
  </w:num>
  <w:num w:numId="29">
    <w:abstractNumId w:val="21"/>
  </w:num>
  <w:num w:numId="30">
    <w:abstractNumId w:val="24"/>
  </w:num>
  <w:num w:numId="31">
    <w:abstractNumId w:val="22"/>
  </w:num>
  <w:num w:numId="3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DF8"/>
    <w:rsid w:val="0000034A"/>
    <w:rsid w:val="000011C0"/>
    <w:rsid w:val="00006D61"/>
    <w:rsid w:val="00007224"/>
    <w:rsid w:val="00010E32"/>
    <w:rsid w:val="0001320F"/>
    <w:rsid w:val="00013B55"/>
    <w:rsid w:val="00015559"/>
    <w:rsid w:val="0001609D"/>
    <w:rsid w:val="000173A8"/>
    <w:rsid w:val="000202BE"/>
    <w:rsid w:val="000231C1"/>
    <w:rsid w:val="000235A1"/>
    <w:rsid w:val="0002558A"/>
    <w:rsid w:val="0002701D"/>
    <w:rsid w:val="00031FCB"/>
    <w:rsid w:val="0003424C"/>
    <w:rsid w:val="00037A1B"/>
    <w:rsid w:val="0004245A"/>
    <w:rsid w:val="0004272F"/>
    <w:rsid w:val="00045378"/>
    <w:rsid w:val="00045E36"/>
    <w:rsid w:val="00050862"/>
    <w:rsid w:val="00053A71"/>
    <w:rsid w:val="00056C21"/>
    <w:rsid w:val="00066644"/>
    <w:rsid w:val="00067418"/>
    <w:rsid w:val="000731DE"/>
    <w:rsid w:val="00074C35"/>
    <w:rsid w:val="000751FF"/>
    <w:rsid w:val="0008332B"/>
    <w:rsid w:val="000916A1"/>
    <w:rsid w:val="00091923"/>
    <w:rsid w:val="00093E37"/>
    <w:rsid w:val="00094842"/>
    <w:rsid w:val="0009656B"/>
    <w:rsid w:val="00096CC0"/>
    <w:rsid w:val="000A170A"/>
    <w:rsid w:val="000A2B1D"/>
    <w:rsid w:val="000A3469"/>
    <w:rsid w:val="000A70AA"/>
    <w:rsid w:val="000B1400"/>
    <w:rsid w:val="000B6E11"/>
    <w:rsid w:val="000C122A"/>
    <w:rsid w:val="000C197D"/>
    <w:rsid w:val="000C54A4"/>
    <w:rsid w:val="000C5FDC"/>
    <w:rsid w:val="000D1FEB"/>
    <w:rsid w:val="000D6E9F"/>
    <w:rsid w:val="000E4098"/>
    <w:rsid w:val="000E68C2"/>
    <w:rsid w:val="000F257A"/>
    <w:rsid w:val="000F25FF"/>
    <w:rsid w:val="000F36CB"/>
    <w:rsid w:val="000F75A8"/>
    <w:rsid w:val="000F7FE1"/>
    <w:rsid w:val="0010082F"/>
    <w:rsid w:val="00100D53"/>
    <w:rsid w:val="001057CE"/>
    <w:rsid w:val="00106D5F"/>
    <w:rsid w:val="001119B4"/>
    <w:rsid w:val="0011331A"/>
    <w:rsid w:val="0011331C"/>
    <w:rsid w:val="001133BF"/>
    <w:rsid w:val="00113C0F"/>
    <w:rsid w:val="001228CC"/>
    <w:rsid w:val="001269B6"/>
    <w:rsid w:val="0012710D"/>
    <w:rsid w:val="00130090"/>
    <w:rsid w:val="0013016A"/>
    <w:rsid w:val="00141AA7"/>
    <w:rsid w:val="001636EC"/>
    <w:rsid w:val="001657D7"/>
    <w:rsid w:val="00167A8A"/>
    <w:rsid w:val="00167D9A"/>
    <w:rsid w:val="00173783"/>
    <w:rsid w:val="0017477E"/>
    <w:rsid w:val="00176F4A"/>
    <w:rsid w:val="0018221E"/>
    <w:rsid w:val="00182D5B"/>
    <w:rsid w:val="001844B5"/>
    <w:rsid w:val="00191356"/>
    <w:rsid w:val="0019647C"/>
    <w:rsid w:val="001A0D7B"/>
    <w:rsid w:val="001A1AB7"/>
    <w:rsid w:val="001A265E"/>
    <w:rsid w:val="001A3F35"/>
    <w:rsid w:val="001A5752"/>
    <w:rsid w:val="001B266A"/>
    <w:rsid w:val="001B345C"/>
    <w:rsid w:val="001B4FF7"/>
    <w:rsid w:val="001B5246"/>
    <w:rsid w:val="001B6252"/>
    <w:rsid w:val="001C1542"/>
    <w:rsid w:val="001C3980"/>
    <w:rsid w:val="001C3BF3"/>
    <w:rsid w:val="001D51E7"/>
    <w:rsid w:val="001D6BC1"/>
    <w:rsid w:val="001D782E"/>
    <w:rsid w:val="001E79D0"/>
    <w:rsid w:val="001F7C83"/>
    <w:rsid w:val="001F7DCB"/>
    <w:rsid w:val="0020297F"/>
    <w:rsid w:val="002070FF"/>
    <w:rsid w:val="00210FEE"/>
    <w:rsid w:val="0021297D"/>
    <w:rsid w:val="00213C00"/>
    <w:rsid w:val="00215245"/>
    <w:rsid w:val="002167CD"/>
    <w:rsid w:val="0022787D"/>
    <w:rsid w:val="00236ADF"/>
    <w:rsid w:val="00250E07"/>
    <w:rsid w:val="002528E1"/>
    <w:rsid w:val="0025350D"/>
    <w:rsid w:val="00254D12"/>
    <w:rsid w:val="00271148"/>
    <w:rsid w:val="002812D8"/>
    <w:rsid w:val="002821DE"/>
    <w:rsid w:val="002846CB"/>
    <w:rsid w:val="00292815"/>
    <w:rsid w:val="0029753B"/>
    <w:rsid w:val="002A0BCD"/>
    <w:rsid w:val="002A18C0"/>
    <w:rsid w:val="002A4DC2"/>
    <w:rsid w:val="002C18E9"/>
    <w:rsid w:val="002C6977"/>
    <w:rsid w:val="002D25D0"/>
    <w:rsid w:val="002D778A"/>
    <w:rsid w:val="002E08C0"/>
    <w:rsid w:val="002E0B7A"/>
    <w:rsid w:val="002E19EE"/>
    <w:rsid w:val="002E3203"/>
    <w:rsid w:val="002E59F2"/>
    <w:rsid w:val="002F4758"/>
    <w:rsid w:val="003007A4"/>
    <w:rsid w:val="00301C55"/>
    <w:rsid w:val="00303C80"/>
    <w:rsid w:val="0030649A"/>
    <w:rsid w:val="00310365"/>
    <w:rsid w:val="00313F4A"/>
    <w:rsid w:val="003178BF"/>
    <w:rsid w:val="00334DE5"/>
    <w:rsid w:val="00342067"/>
    <w:rsid w:val="0034383E"/>
    <w:rsid w:val="00355C0E"/>
    <w:rsid w:val="003607CA"/>
    <w:rsid w:val="00363C10"/>
    <w:rsid w:val="00363F7D"/>
    <w:rsid w:val="0036585C"/>
    <w:rsid w:val="00366D76"/>
    <w:rsid w:val="0037621C"/>
    <w:rsid w:val="003769A1"/>
    <w:rsid w:val="00377D4C"/>
    <w:rsid w:val="003810C7"/>
    <w:rsid w:val="003811B7"/>
    <w:rsid w:val="00382DE3"/>
    <w:rsid w:val="003A2B1F"/>
    <w:rsid w:val="003A3187"/>
    <w:rsid w:val="003A4183"/>
    <w:rsid w:val="003A74DE"/>
    <w:rsid w:val="003B01B9"/>
    <w:rsid w:val="003B3BB1"/>
    <w:rsid w:val="003B6A16"/>
    <w:rsid w:val="003B70CE"/>
    <w:rsid w:val="003B7A74"/>
    <w:rsid w:val="003C097C"/>
    <w:rsid w:val="003C1950"/>
    <w:rsid w:val="003C7127"/>
    <w:rsid w:val="003D2413"/>
    <w:rsid w:val="003D63DB"/>
    <w:rsid w:val="003E1FC6"/>
    <w:rsid w:val="003E44B3"/>
    <w:rsid w:val="003E6110"/>
    <w:rsid w:val="003F1750"/>
    <w:rsid w:val="003F1C50"/>
    <w:rsid w:val="003F75A3"/>
    <w:rsid w:val="004025D8"/>
    <w:rsid w:val="004038AA"/>
    <w:rsid w:val="00405679"/>
    <w:rsid w:val="00406F58"/>
    <w:rsid w:val="0041002F"/>
    <w:rsid w:val="00411D36"/>
    <w:rsid w:val="00412724"/>
    <w:rsid w:val="0042027E"/>
    <w:rsid w:val="00420707"/>
    <w:rsid w:val="004258D3"/>
    <w:rsid w:val="00427DB0"/>
    <w:rsid w:val="00430B99"/>
    <w:rsid w:val="00436757"/>
    <w:rsid w:val="004434A2"/>
    <w:rsid w:val="0044608B"/>
    <w:rsid w:val="00452120"/>
    <w:rsid w:val="0045253A"/>
    <w:rsid w:val="004535C0"/>
    <w:rsid w:val="004642B7"/>
    <w:rsid w:val="00472E57"/>
    <w:rsid w:val="00476D28"/>
    <w:rsid w:val="00483735"/>
    <w:rsid w:val="0048510C"/>
    <w:rsid w:val="00487076"/>
    <w:rsid w:val="00491331"/>
    <w:rsid w:val="00494594"/>
    <w:rsid w:val="0049480E"/>
    <w:rsid w:val="004A2A31"/>
    <w:rsid w:val="004A5B12"/>
    <w:rsid w:val="004B103B"/>
    <w:rsid w:val="004B3376"/>
    <w:rsid w:val="004B5B6C"/>
    <w:rsid w:val="004C58DD"/>
    <w:rsid w:val="004C7BF6"/>
    <w:rsid w:val="004D59D7"/>
    <w:rsid w:val="004D6A96"/>
    <w:rsid w:val="004E269D"/>
    <w:rsid w:val="004E2B91"/>
    <w:rsid w:val="004E58BD"/>
    <w:rsid w:val="004F3521"/>
    <w:rsid w:val="004F4548"/>
    <w:rsid w:val="005009BE"/>
    <w:rsid w:val="005137B5"/>
    <w:rsid w:val="00517FD7"/>
    <w:rsid w:val="00520A3A"/>
    <w:rsid w:val="005218B6"/>
    <w:rsid w:val="005222FE"/>
    <w:rsid w:val="00526BDF"/>
    <w:rsid w:val="00537A4A"/>
    <w:rsid w:val="00537C44"/>
    <w:rsid w:val="00542F2F"/>
    <w:rsid w:val="00543BEB"/>
    <w:rsid w:val="00544323"/>
    <w:rsid w:val="0054574F"/>
    <w:rsid w:val="00551407"/>
    <w:rsid w:val="0056548D"/>
    <w:rsid w:val="00574480"/>
    <w:rsid w:val="005811BC"/>
    <w:rsid w:val="00584130"/>
    <w:rsid w:val="00584C61"/>
    <w:rsid w:val="00587179"/>
    <w:rsid w:val="005964A5"/>
    <w:rsid w:val="00596E26"/>
    <w:rsid w:val="00597CAA"/>
    <w:rsid w:val="005A5B70"/>
    <w:rsid w:val="005B0C88"/>
    <w:rsid w:val="005B18FA"/>
    <w:rsid w:val="005B42C5"/>
    <w:rsid w:val="005B4EDB"/>
    <w:rsid w:val="005B7EF4"/>
    <w:rsid w:val="005C0158"/>
    <w:rsid w:val="005C6445"/>
    <w:rsid w:val="005D0ABB"/>
    <w:rsid w:val="005D1B37"/>
    <w:rsid w:val="005D4CC6"/>
    <w:rsid w:val="005D5871"/>
    <w:rsid w:val="005E4F5C"/>
    <w:rsid w:val="005E5121"/>
    <w:rsid w:val="005E6B7B"/>
    <w:rsid w:val="005F2D60"/>
    <w:rsid w:val="005F6092"/>
    <w:rsid w:val="006108A0"/>
    <w:rsid w:val="00615CDB"/>
    <w:rsid w:val="006233DF"/>
    <w:rsid w:val="0063485D"/>
    <w:rsid w:val="00637F4F"/>
    <w:rsid w:val="006406D0"/>
    <w:rsid w:val="00644209"/>
    <w:rsid w:val="00652BB2"/>
    <w:rsid w:val="0065569E"/>
    <w:rsid w:val="00656E97"/>
    <w:rsid w:val="00661A87"/>
    <w:rsid w:val="00662BD7"/>
    <w:rsid w:val="006702F5"/>
    <w:rsid w:val="0067138D"/>
    <w:rsid w:val="00675D57"/>
    <w:rsid w:val="00681220"/>
    <w:rsid w:val="006823C3"/>
    <w:rsid w:val="00684145"/>
    <w:rsid w:val="00685358"/>
    <w:rsid w:val="00691698"/>
    <w:rsid w:val="00691FED"/>
    <w:rsid w:val="006968F2"/>
    <w:rsid w:val="006A1433"/>
    <w:rsid w:val="006A247D"/>
    <w:rsid w:val="006A3209"/>
    <w:rsid w:val="006A4747"/>
    <w:rsid w:val="006A6C13"/>
    <w:rsid w:val="006B0801"/>
    <w:rsid w:val="006B47F2"/>
    <w:rsid w:val="006C06EF"/>
    <w:rsid w:val="006C242C"/>
    <w:rsid w:val="006C438D"/>
    <w:rsid w:val="006C503A"/>
    <w:rsid w:val="006C56AD"/>
    <w:rsid w:val="006C6AB0"/>
    <w:rsid w:val="006D2E88"/>
    <w:rsid w:val="006D3334"/>
    <w:rsid w:val="006D3976"/>
    <w:rsid w:val="006F09CF"/>
    <w:rsid w:val="006F74FE"/>
    <w:rsid w:val="006F7CDA"/>
    <w:rsid w:val="0070114F"/>
    <w:rsid w:val="00702839"/>
    <w:rsid w:val="00702B9C"/>
    <w:rsid w:val="00703268"/>
    <w:rsid w:val="0070344C"/>
    <w:rsid w:val="007053A5"/>
    <w:rsid w:val="00706A5A"/>
    <w:rsid w:val="0070705A"/>
    <w:rsid w:val="00707675"/>
    <w:rsid w:val="00710FBB"/>
    <w:rsid w:val="00713023"/>
    <w:rsid w:val="00722DC8"/>
    <w:rsid w:val="00731B59"/>
    <w:rsid w:val="007352C9"/>
    <w:rsid w:val="00735C78"/>
    <w:rsid w:val="00736CAA"/>
    <w:rsid w:val="00742306"/>
    <w:rsid w:val="0074268A"/>
    <w:rsid w:val="00745AAE"/>
    <w:rsid w:val="00745ABB"/>
    <w:rsid w:val="00755C51"/>
    <w:rsid w:val="007647C6"/>
    <w:rsid w:val="00772B36"/>
    <w:rsid w:val="007762E1"/>
    <w:rsid w:val="00782CCC"/>
    <w:rsid w:val="00783F90"/>
    <w:rsid w:val="0079183E"/>
    <w:rsid w:val="007A039D"/>
    <w:rsid w:val="007A1ACC"/>
    <w:rsid w:val="007B0D71"/>
    <w:rsid w:val="007B3C64"/>
    <w:rsid w:val="007B7ED0"/>
    <w:rsid w:val="007C538D"/>
    <w:rsid w:val="007D069D"/>
    <w:rsid w:val="007D0BED"/>
    <w:rsid w:val="007D2576"/>
    <w:rsid w:val="007D6E6A"/>
    <w:rsid w:val="007E4B72"/>
    <w:rsid w:val="007E6D9C"/>
    <w:rsid w:val="007F02CA"/>
    <w:rsid w:val="007F351E"/>
    <w:rsid w:val="007F485F"/>
    <w:rsid w:val="007F49E8"/>
    <w:rsid w:val="00803D7D"/>
    <w:rsid w:val="00805BEB"/>
    <w:rsid w:val="0081679F"/>
    <w:rsid w:val="00816E55"/>
    <w:rsid w:val="00820BEA"/>
    <w:rsid w:val="00821820"/>
    <w:rsid w:val="00824F02"/>
    <w:rsid w:val="00825103"/>
    <w:rsid w:val="008266C8"/>
    <w:rsid w:val="008303FD"/>
    <w:rsid w:val="00837F21"/>
    <w:rsid w:val="00845173"/>
    <w:rsid w:val="008460CE"/>
    <w:rsid w:val="00850AE4"/>
    <w:rsid w:val="00851074"/>
    <w:rsid w:val="00852B4C"/>
    <w:rsid w:val="008603AE"/>
    <w:rsid w:val="00862B98"/>
    <w:rsid w:val="00867954"/>
    <w:rsid w:val="00873ECE"/>
    <w:rsid w:val="0087443E"/>
    <w:rsid w:val="00875A1D"/>
    <w:rsid w:val="0087611E"/>
    <w:rsid w:val="008772D7"/>
    <w:rsid w:val="00877374"/>
    <w:rsid w:val="00881C31"/>
    <w:rsid w:val="0088237D"/>
    <w:rsid w:val="008909A5"/>
    <w:rsid w:val="00891CBC"/>
    <w:rsid w:val="0089309E"/>
    <w:rsid w:val="0089748B"/>
    <w:rsid w:val="008A08AE"/>
    <w:rsid w:val="008A1CFE"/>
    <w:rsid w:val="008B05C4"/>
    <w:rsid w:val="008B0AF3"/>
    <w:rsid w:val="008B12AA"/>
    <w:rsid w:val="008B266C"/>
    <w:rsid w:val="008B290F"/>
    <w:rsid w:val="008B451E"/>
    <w:rsid w:val="008B45DC"/>
    <w:rsid w:val="008C0660"/>
    <w:rsid w:val="008C0C3E"/>
    <w:rsid w:val="008C0DE6"/>
    <w:rsid w:val="008C2918"/>
    <w:rsid w:val="008C39B3"/>
    <w:rsid w:val="008C78D0"/>
    <w:rsid w:val="008D681E"/>
    <w:rsid w:val="008D7448"/>
    <w:rsid w:val="008E3BB9"/>
    <w:rsid w:val="008E53D8"/>
    <w:rsid w:val="008E6A04"/>
    <w:rsid w:val="008F261E"/>
    <w:rsid w:val="008F336D"/>
    <w:rsid w:val="008F3834"/>
    <w:rsid w:val="008F70DC"/>
    <w:rsid w:val="008F7743"/>
    <w:rsid w:val="00900457"/>
    <w:rsid w:val="00901C9D"/>
    <w:rsid w:val="00903D96"/>
    <w:rsid w:val="00904E6F"/>
    <w:rsid w:val="00913C3A"/>
    <w:rsid w:val="00916DBC"/>
    <w:rsid w:val="0092547D"/>
    <w:rsid w:val="0093265A"/>
    <w:rsid w:val="00934F40"/>
    <w:rsid w:val="00935822"/>
    <w:rsid w:val="0093659C"/>
    <w:rsid w:val="0095215E"/>
    <w:rsid w:val="0095413F"/>
    <w:rsid w:val="00954B54"/>
    <w:rsid w:val="00955133"/>
    <w:rsid w:val="009661D8"/>
    <w:rsid w:val="00970BF8"/>
    <w:rsid w:val="00971728"/>
    <w:rsid w:val="009813EE"/>
    <w:rsid w:val="00986158"/>
    <w:rsid w:val="00992771"/>
    <w:rsid w:val="00993C7A"/>
    <w:rsid w:val="00995960"/>
    <w:rsid w:val="009A07B3"/>
    <w:rsid w:val="009A0AD9"/>
    <w:rsid w:val="009A436D"/>
    <w:rsid w:val="009B0EC4"/>
    <w:rsid w:val="009B207A"/>
    <w:rsid w:val="009B7458"/>
    <w:rsid w:val="009B7E68"/>
    <w:rsid w:val="009C24FF"/>
    <w:rsid w:val="009C6CFB"/>
    <w:rsid w:val="009D5024"/>
    <w:rsid w:val="009D5D0A"/>
    <w:rsid w:val="009D6F82"/>
    <w:rsid w:val="009E192B"/>
    <w:rsid w:val="009E1ED9"/>
    <w:rsid w:val="009E5618"/>
    <w:rsid w:val="009F1046"/>
    <w:rsid w:val="009F153F"/>
    <w:rsid w:val="009F2485"/>
    <w:rsid w:val="009F24C1"/>
    <w:rsid w:val="009F6294"/>
    <w:rsid w:val="00A000C4"/>
    <w:rsid w:val="00A029A2"/>
    <w:rsid w:val="00A14C41"/>
    <w:rsid w:val="00A20543"/>
    <w:rsid w:val="00A26271"/>
    <w:rsid w:val="00A26967"/>
    <w:rsid w:val="00A315E7"/>
    <w:rsid w:val="00A321AD"/>
    <w:rsid w:val="00A331C1"/>
    <w:rsid w:val="00A34CF0"/>
    <w:rsid w:val="00A36255"/>
    <w:rsid w:val="00A400BC"/>
    <w:rsid w:val="00A444A6"/>
    <w:rsid w:val="00A456BA"/>
    <w:rsid w:val="00A4792B"/>
    <w:rsid w:val="00A50AA7"/>
    <w:rsid w:val="00A50FEA"/>
    <w:rsid w:val="00A51D14"/>
    <w:rsid w:val="00A5525B"/>
    <w:rsid w:val="00A71571"/>
    <w:rsid w:val="00A71DA8"/>
    <w:rsid w:val="00A76BEB"/>
    <w:rsid w:val="00A83846"/>
    <w:rsid w:val="00A843B8"/>
    <w:rsid w:val="00A86C66"/>
    <w:rsid w:val="00AB3343"/>
    <w:rsid w:val="00AB423C"/>
    <w:rsid w:val="00AD3189"/>
    <w:rsid w:val="00AD41D8"/>
    <w:rsid w:val="00AD55EA"/>
    <w:rsid w:val="00AE318A"/>
    <w:rsid w:val="00AE49F6"/>
    <w:rsid w:val="00AF4B13"/>
    <w:rsid w:val="00AF67CC"/>
    <w:rsid w:val="00B0118F"/>
    <w:rsid w:val="00B1003E"/>
    <w:rsid w:val="00B23F55"/>
    <w:rsid w:val="00B25604"/>
    <w:rsid w:val="00B265F5"/>
    <w:rsid w:val="00B26955"/>
    <w:rsid w:val="00B34C5E"/>
    <w:rsid w:val="00B36CF5"/>
    <w:rsid w:val="00B45127"/>
    <w:rsid w:val="00B47FDB"/>
    <w:rsid w:val="00B55354"/>
    <w:rsid w:val="00B61422"/>
    <w:rsid w:val="00B64488"/>
    <w:rsid w:val="00B6656B"/>
    <w:rsid w:val="00B7140D"/>
    <w:rsid w:val="00B74438"/>
    <w:rsid w:val="00B80344"/>
    <w:rsid w:val="00B8262F"/>
    <w:rsid w:val="00B87351"/>
    <w:rsid w:val="00B96311"/>
    <w:rsid w:val="00BA49A3"/>
    <w:rsid w:val="00BA5942"/>
    <w:rsid w:val="00BB2596"/>
    <w:rsid w:val="00BB3637"/>
    <w:rsid w:val="00BB3E16"/>
    <w:rsid w:val="00BB55D2"/>
    <w:rsid w:val="00BB5F8A"/>
    <w:rsid w:val="00BB5F96"/>
    <w:rsid w:val="00BC0652"/>
    <w:rsid w:val="00BC73ED"/>
    <w:rsid w:val="00BD5986"/>
    <w:rsid w:val="00BD7E5E"/>
    <w:rsid w:val="00BE0705"/>
    <w:rsid w:val="00BE22D3"/>
    <w:rsid w:val="00BF00F7"/>
    <w:rsid w:val="00BF1DB2"/>
    <w:rsid w:val="00BF3422"/>
    <w:rsid w:val="00BF57E8"/>
    <w:rsid w:val="00C004D9"/>
    <w:rsid w:val="00C05D9F"/>
    <w:rsid w:val="00C21450"/>
    <w:rsid w:val="00C32501"/>
    <w:rsid w:val="00C32E4D"/>
    <w:rsid w:val="00C33D78"/>
    <w:rsid w:val="00C3428B"/>
    <w:rsid w:val="00C34603"/>
    <w:rsid w:val="00C506FC"/>
    <w:rsid w:val="00C52351"/>
    <w:rsid w:val="00C539E4"/>
    <w:rsid w:val="00C54893"/>
    <w:rsid w:val="00C62949"/>
    <w:rsid w:val="00C65293"/>
    <w:rsid w:val="00C6567B"/>
    <w:rsid w:val="00C659DB"/>
    <w:rsid w:val="00C6668A"/>
    <w:rsid w:val="00C677C9"/>
    <w:rsid w:val="00C70FB6"/>
    <w:rsid w:val="00C73454"/>
    <w:rsid w:val="00C7618C"/>
    <w:rsid w:val="00C8081E"/>
    <w:rsid w:val="00C8282F"/>
    <w:rsid w:val="00C975F0"/>
    <w:rsid w:val="00C97DF8"/>
    <w:rsid w:val="00CA5395"/>
    <w:rsid w:val="00CA60E5"/>
    <w:rsid w:val="00CA7B74"/>
    <w:rsid w:val="00CB134B"/>
    <w:rsid w:val="00CB5D8C"/>
    <w:rsid w:val="00CC064F"/>
    <w:rsid w:val="00CC261F"/>
    <w:rsid w:val="00CC7124"/>
    <w:rsid w:val="00CC76C1"/>
    <w:rsid w:val="00CD0CC1"/>
    <w:rsid w:val="00CE0460"/>
    <w:rsid w:val="00CE29E6"/>
    <w:rsid w:val="00CE44DD"/>
    <w:rsid w:val="00CE7ACD"/>
    <w:rsid w:val="00CF2975"/>
    <w:rsid w:val="00D00D41"/>
    <w:rsid w:val="00D00F63"/>
    <w:rsid w:val="00D017F5"/>
    <w:rsid w:val="00D1014D"/>
    <w:rsid w:val="00D11E04"/>
    <w:rsid w:val="00D13A4A"/>
    <w:rsid w:val="00D215A5"/>
    <w:rsid w:val="00D23F8A"/>
    <w:rsid w:val="00D242ED"/>
    <w:rsid w:val="00D32997"/>
    <w:rsid w:val="00D34D40"/>
    <w:rsid w:val="00D44F3B"/>
    <w:rsid w:val="00D5491C"/>
    <w:rsid w:val="00D55137"/>
    <w:rsid w:val="00D56AE0"/>
    <w:rsid w:val="00D60000"/>
    <w:rsid w:val="00D61F96"/>
    <w:rsid w:val="00D6203C"/>
    <w:rsid w:val="00D67E24"/>
    <w:rsid w:val="00D7086E"/>
    <w:rsid w:val="00D76704"/>
    <w:rsid w:val="00D76A07"/>
    <w:rsid w:val="00D77434"/>
    <w:rsid w:val="00D80D8D"/>
    <w:rsid w:val="00D83C4A"/>
    <w:rsid w:val="00D841FC"/>
    <w:rsid w:val="00D87D64"/>
    <w:rsid w:val="00D934CD"/>
    <w:rsid w:val="00D946FF"/>
    <w:rsid w:val="00DA0F4E"/>
    <w:rsid w:val="00DA1BE3"/>
    <w:rsid w:val="00DA67BE"/>
    <w:rsid w:val="00DB1214"/>
    <w:rsid w:val="00DB21D1"/>
    <w:rsid w:val="00DB54B6"/>
    <w:rsid w:val="00DC68D7"/>
    <w:rsid w:val="00DD2081"/>
    <w:rsid w:val="00DE47C9"/>
    <w:rsid w:val="00DE5BB4"/>
    <w:rsid w:val="00DE5E5E"/>
    <w:rsid w:val="00DE7F6D"/>
    <w:rsid w:val="00DF23F9"/>
    <w:rsid w:val="00DF2620"/>
    <w:rsid w:val="00DF4758"/>
    <w:rsid w:val="00DF5533"/>
    <w:rsid w:val="00E0364F"/>
    <w:rsid w:val="00E043F4"/>
    <w:rsid w:val="00E04F76"/>
    <w:rsid w:val="00E0502D"/>
    <w:rsid w:val="00E05B3F"/>
    <w:rsid w:val="00E073BB"/>
    <w:rsid w:val="00E07928"/>
    <w:rsid w:val="00E07EEB"/>
    <w:rsid w:val="00E101C8"/>
    <w:rsid w:val="00E231B1"/>
    <w:rsid w:val="00E25C5F"/>
    <w:rsid w:val="00E3423B"/>
    <w:rsid w:val="00E35A83"/>
    <w:rsid w:val="00E3685E"/>
    <w:rsid w:val="00E36EA3"/>
    <w:rsid w:val="00E41D07"/>
    <w:rsid w:val="00E42FEC"/>
    <w:rsid w:val="00E4434C"/>
    <w:rsid w:val="00E502BF"/>
    <w:rsid w:val="00E549CD"/>
    <w:rsid w:val="00E60BEB"/>
    <w:rsid w:val="00E61010"/>
    <w:rsid w:val="00E645E3"/>
    <w:rsid w:val="00E6511A"/>
    <w:rsid w:val="00E72018"/>
    <w:rsid w:val="00E75C43"/>
    <w:rsid w:val="00E82456"/>
    <w:rsid w:val="00E82B2F"/>
    <w:rsid w:val="00E859D2"/>
    <w:rsid w:val="00EA2463"/>
    <w:rsid w:val="00EA274B"/>
    <w:rsid w:val="00EA33E8"/>
    <w:rsid w:val="00EA526B"/>
    <w:rsid w:val="00EC075B"/>
    <w:rsid w:val="00EC2C10"/>
    <w:rsid w:val="00EC3882"/>
    <w:rsid w:val="00EC50F2"/>
    <w:rsid w:val="00EC5240"/>
    <w:rsid w:val="00ED2975"/>
    <w:rsid w:val="00ED5110"/>
    <w:rsid w:val="00ED7EBB"/>
    <w:rsid w:val="00EE0975"/>
    <w:rsid w:val="00EE3D2A"/>
    <w:rsid w:val="00EE7A69"/>
    <w:rsid w:val="00EF1D0B"/>
    <w:rsid w:val="00EF2F35"/>
    <w:rsid w:val="00EF4A6B"/>
    <w:rsid w:val="00F01ED9"/>
    <w:rsid w:val="00F05B94"/>
    <w:rsid w:val="00F13998"/>
    <w:rsid w:val="00F15F3F"/>
    <w:rsid w:val="00F16B50"/>
    <w:rsid w:val="00F17EE2"/>
    <w:rsid w:val="00F2094D"/>
    <w:rsid w:val="00F22F94"/>
    <w:rsid w:val="00F32353"/>
    <w:rsid w:val="00F35D3A"/>
    <w:rsid w:val="00F375F8"/>
    <w:rsid w:val="00F4518D"/>
    <w:rsid w:val="00F4551A"/>
    <w:rsid w:val="00F469A8"/>
    <w:rsid w:val="00F514CF"/>
    <w:rsid w:val="00F517E5"/>
    <w:rsid w:val="00F53645"/>
    <w:rsid w:val="00F56D8E"/>
    <w:rsid w:val="00F6351F"/>
    <w:rsid w:val="00F7428E"/>
    <w:rsid w:val="00F811A7"/>
    <w:rsid w:val="00F877E0"/>
    <w:rsid w:val="00F9030B"/>
    <w:rsid w:val="00F92C74"/>
    <w:rsid w:val="00F948D0"/>
    <w:rsid w:val="00FA0BFB"/>
    <w:rsid w:val="00FA4623"/>
    <w:rsid w:val="00FA59FD"/>
    <w:rsid w:val="00FA6818"/>
    <w:rsid w:val="00FB0E00"/>
    <w:rsid w:val="00FC0970"/>
    <w:rsid w:val="00FC232A"/>
    <w:rsid w:val="00FC3334"/>
    <w:rsid w:val="00FC657D"/>
    <w:rsid w:val="00FD0AB2"/>
    <w:rsid w:val="00FD165E"/>
    <w:rsid w:val="00FE0BCC"/>
    <w:rsid w:val="00FE1370"/>
    <w:rsid w:val="00FE4F71"/>
    <w:rsid w:val="00FE6CE8"/>
    <w:rsid w:val="00FF6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DF8"/>
    <w:pPr>
      <w:bidi/>
    </w:pPr>
  </w:style>
  <w:style w:type="paragraph" w:styleId="1">
    <w:name w:val="heading 1"/>
    <w:basedOn w:val="a"/>
    <w:next w:val="a"/>
    <w:link w:val="1Char"/>
    <w:uiPriority w:val="9"/>
    <w:qFormat/>
    <w:rsid w:val="004D6A96"/>
    <w:pPr>
      <w:keepNext/>
      <w:keepLines/>
      <w:spacing w:before="480" w:after="0"/>
      <w:outlineLvl w:val="0"/>
    </w:pPr>
    <w:rPr>
      <w:rFonts w:ascii="Cambria" w:eastAsia="SimSun" w:hAnsi="Cambria" w:cs="Times New Roman"/>
      <w:b/>
      <w:bCs/>
      <w:color w:val="365F91"/>
      <w:sz w:val="28"/>
      <w:szCs w:val="28"/>
      <w:rtl/>
    </w:rPr>
  </w:style>
  <w:style w:type="paragraph" w:styleId="2">
    <w:name w:val="heading 2"/>
    <w:basedOn w:val="a"/>
    <w:next w:val="a"/>
    <w:link w:val="2Char"/>
    <w:uiPriority w:val="9"/>
    <w:semiHidden/>
    <w:unhideWhenUsed/>
    <w:qFormat/>
    <w:rsid w:val="00113C0F"/>
    <w:pPr>
      <w:keepNext/>
      <w:keepLines/>
      <w:spacing w:before="360" w:after="80"/>
      <w:outlineLvl w:val="1"/>
    </w:pPr>
    <w:rPr>
      <w:rFonts w:ascii="Calibri" w:eastAsia="Calibri" w:hAnsi="Calibri" w:cs="Calibri"/>
      <w:b/>
      <w:sz w:val="36"/>
      <w:szCs w:val="36"/>
      <w:lang w:val="en"/>
    </w:rPr>
  </w:style>
  <w:style w:type="paragraph" w:styleId="3">
    <w:name w:val="heading 3"/>
    <w:basedOn w:val="a"/>
    <w:next w:val="a"/>
    <w:link w:val="3Char"/>
    <w:uiPriority w:val="9"/>
    <w:semiHidden/>
    <w:unhideWhenUsed/>
    <w:qFormat/>
    <w:rsid w:val="00113C0F"/>
    <w:pPr>
      <w:keepNext/>
      <w:keepLines/>
      <w:spacing w:before="280" w:after="80"/>
      <w:outlineLvl w:val="2"/>
    </w:pPr>
    <w:rPr>
      <w:rFonts w:ascii="Calibri" w:eastAsia="Calibri" w:hAnsi="Calibri" w:cs="Calibri"/>
      <w:b/>
      <w:sz w:val="28"/>
      <w:szCs w:val="28"/>
      <w:lang w:val="en"/>
    </w:rPr>
  </w:style>
  <w:style w:type="paragraph" w:styleId="4">
    <w:name w:val="heading 4"/>
    <w:basedOn w:val="a"/>
    <w:next w:val="a"/>
    <w:link w:val="4Char"/>
    <w:uiPriority w:val="9"/>
    <w:semiHidden/>
    <w:unhideWhenUsed/>
    <w:qFormat/>
    <w:rsid w:val="00113C0F"/>
    <w:pPr>
      <w:keepNext/>
      <w:keepLines/>
      <w:spacing w:before="240" w:after="40"/>
      <w:outlineLvl w:val="3"/>
    </w:pPr>
    <w:rPr>
      <w:rFonts w:ascii="Calibri" w:eastAsia="Calibri" w:hAnsi="Calibri" w:cs="Calibri"/>
      <w:b/>
      <w:sz w:val="24"/>
      <w:szCs w:val="24"/>
      <w:lang w:val="en"/>
    </w:rPr>
  </w:style>
  <w:style w:type="paragraph" w:styleId="5">
    <w:name w:val="heading 5"/>
    <w:basedOn w:val="a"/>
    <w:next w:val="a"/>
    <w:link w:val="5Char"/>
    <w:uiPriority w:val="9"/>
    <w:semiHidden/>
    <w:unhideWhenUsed/>
    <w:qFormat/>
    <w:rsid w:val="00113C0F"/>
    <w:pPr>
      <w:keepNext/>
      <w:keepLines/>
      <w:spacing w:before="220" w:after="40"/>
      <w:outlineLvl w:val="4"/>
    </w:pPr>
    <w:rPr>
      <w:rFonts w:ascii="Calibri" w:eastAsia="Calibri" w:hAnsi="Calibri" w:cs="Calibri"/>
      <w:b/>
      <w:lang w:val="en"/>
    </w:rPr>
  </w:style>
  <w:style w:type="paragraph" w:styleId="6">
    <w:name w:val="heading 6"/>
    <w:basedOn w:val="a"/>
    <w:next w:val="a"/>
    <w:link w:val="6Char"/>
    <w:uiPriority w:val="9"/>
    <w:semiHidden/>
    <w:unhideWhenUsed/>
    <w:qFormat/>
    <w:rsid w:val="00113C0F"/>
    <w:pPr>
      <w:keepNext/>
      <w:keepLines/>
      <w:spacing w:before="200" w:after="40"/>
      <w:outlineLvl w:val="5"/>
    </w:pPr>
    <w:rPr>
      <w:rFonts w:ascii="Calibri" w:eastAsia="Calibri" w:hAnsi="Calibri" w:cs="Calibri"/>
      <w:b/>
      <w:sz w:val="20"/>
      <w:szCs w:val="20"/>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A36255"/>
    <w:pPr>
      <w:spacing w:after="0" w:line="240" w:lineRule="auto"/>
    </w:pPr>
    <w:rPr>
      <w:rFonts w:ascii="Tahoma" w:hAnsi="Tahoma" w:cs="Tahoma"/>
      <w:sz w:val="16"/>
      <w:szCs w:val="16"/>
    </w:rPr>
  </w:style>
  <w:style w:type="character" w:customStyle="1" w:styleId="Char">
    <w:name w:val="نص في بالون Char"/>
    <w:basedOn w:val="a0"/>
    <w:link w:val="a3"/>
    <w:uiPriority w:val="99"/>
    <w:rsid w:val="00A36255"/>
    <w:rPr>
      <w:rFonts w:ascii="Tahoma" w:hAnsi="Tahoma" w:cs="Tahoma"/>
      <w:sz w:val="16"/>
      <w:szCs w:val="16"/>
    </w:rPr>
  </w:style>
  <w:style w:type="paragraph" w:styleId="a4">
    <w:name w:val="Bibliography"/>
    <w:basedOn w:val="a"/>
    <w:next w:val="a"/>
    <w:uiPriority w:val="37"/>
    <w:unhideWhenUsed/>
    <w:rsid w:val="00877374"/>
  </w:style>
  <w:style w:type="paragraph" w:styleId="a5">
    <w:name w:val="header"/>
    <w:basedOn w:val="a"/>
    <w:link w:val="Char0"/>
    <w:uiPriority w:val="99"/>
    <w:unhideWhenUsed/>
    <w:rsid w:val="006F74FE"/>
    <w:pPr>
      <w:tabs>
        <w:tab w:val="center" w:pos="4153"/>
        <w:tab w:val="right" w:pos="8306"/>
      </w:tabs>
      <w:spacing w:after="0" w:line="240" w:lineRule="auto"/>
    </w:pPr>
  </w:style>
  <w:style w:type="character" w:customStyle="1" w:styleId="Char0">
    <w:name w:val="رأس الصفحة Char"/>
    <w:basedOn w:val="a0"/>
    <w:link w:val="a5"/>
    <w:uiPriority w:val="99"/>
    <w:rsid w:val="006F74FE"/>
  </w:style>
  <w:style w:type="paragraph" w:styleId="a6">
    <w:name w:val="footer"/>
    <w:basedOn w:val="a"/>
    <w:link w:val="Char1"/>
    <w:uiPriority w:val="99"/>
    <w:unhideWhenUsed/>
    <w:rsid w:val="006F74FE"/>
    <w:pPr>
      <w:tabs>
        <w:tab w:val="center" w:pos="4153"/>
        <w:tab w:val="right" w:pos="8306"/>
      </w:tabs>
      <w:spacing w:after="0" w:line="240" w:lineRule="auto"/>
    </w:pPr>
  </w:style>
  <w:style w:type="character" w:customStyle="1" w:styleId="Char1">
    <w:name w:val="تذييل الصفحة Char"/>
    <w:basedOn w:val="a0"/>
    <w:link w:val="a6"/>
    <w:uiPriority w:val="99"/>
    <w:rsid w:val="006F74FE"/>
  </w:style>
  <w:style w:type="character" w:styleId="Hyperlink">
    <w:name w:val="Hyperlink"/>
    <w:basedOn w:val="a0"/>
    <w:uiPriority w:val="99"/>
    <w:unhideWhenUsed/>
    <w:rsid w:val="00F514CF"/>
    <w:rPr>
      <w:color w:val="0000FF" w:themeColor="hyperlink"/>
      <w:u w:val="single"/>
    </w:rPr>
  </w:style>
  <w:style w:type="paragraph" w:styleId="a7">
    <w:name w:val="footnote text"/>
    <w:basedOn w:val="a"/>
    <w:link w:val="Char2"/>
    <w:uiPriority w:val="99"/>
    <w:unhideWhenUsed/>
    <w:rsid w:val="00067418"/>
    <w:pPr>
      <w:spacing w:after="0" w:line="240" w:lineRule="auto"/>
    </w:pPr>
    <w:rPr>
      <w:sz w:val="20"/>
      <w:szCs w:val="20"/>
    </w:rPr>
  </w:style>
  <w:style w:type="character" w:customStyle="1" w:styleId="Char2">
    <w:name w:val="نص حاشية سفلية Char"/>
    <w:basedOn w:val="a0"/>
    <w:link w:val="a7"/>
    <w:uiPriority w:val="99"/>
    <w:rsid w:val="00067418"/>
    <w:rPr>
      <w:sz w:val="20"/>
      <w:szCs w:val="20"/>
    </w:rPr>
  </w:style>
  <w:style w:type="character" w:styleId="a8">
    <w:name w:val="footnote reference"/>
    <w:basedOn w:val="a0"/>
    <w:uiPriority w:val="99"/>
    <w:unhideWhenUsed/>
    <w:rsid w:val="00067418"/>
    <w:rPr>
      <w:vertAlign w:val="superscript"/>
    </w:rPr>
  </w:style>
  <w:style w:type="paragraph" w:styleId="a9">
    <w:name w:val="List Paragraph"/>
    <w:basedOn w:val="a"/>
    <w:uiPriority w:val="34"/>
    <w:qFormat/>
    <w:rsid w:val="00067418"/>
    <w:pPr>
      <w:ind w:left="720"/>
      <w:contextualSpacing/>
    </w:pPr>
  </w:style>
  <w:style w:type="character" w:customStyle="1" w:styleId="1Char">
    <w:name w:val="عنوان 1 Char"/>
    <w:basedOn w:val="a0"/>
    <w:link w:val="1"/>
    <w:uiPriority w:val="9"/>
    <w:rsid w:val="004D6A96"/>
    <w:rPr>
      <w:rFonts w:ascii="Cambria" w:eastAsia="SimSun" w:hAnsi="Cambria" w:cs="Times New Roman"/>
      <w:b/>
      <w:bCs/>
      <w:color w:val="365F91"/>
      <w:sz w:val="28"/>
      <w:szCs w:val="28"/>
    </w:rPr>
  </w:style>
  <w:style w:type="paragraph" w:styleId="aa">
    <w:name w:val="endnote text"/>
    <w:basedOn w:val="a"/>
    <w:link w:val="Char3"/>
    <w:uiPriority w:val="99"/>
    <w:rsid w:val="004D6A96"/>
    <w:pPr>
      <w:spacing w:after="0" w:line="240" w:lineRule="auto"/>
    </w:pPr>
    <w:rPr>
      <w:rFonts w:ascii="Calibri" w:eastAsia="Calibri" w:hAnsi="Calibri" w:cs="Arial"/>
      <w:sz w:val="20"/>
      <w:szCs w:val="20"/>
    </w:rPr>
  </w:style>
  <w:style w:type="character" w:customStyle="1" w:styleId="Char3">
    <w:name w:val="نص تعليق ختامي Char"/>
    <w:basedOn w:val="a0"/>
    <w:link w:val="aa"/>
    <w:uiPriority w:val="99"/>
    <w:rsid w:val="004D6A96"/>
    <w:rPr>
      <w:rFonts w:ascii="Calibri" w:eastAsia="Calibri" w:hAnsi="Calibri" w:cs="Arial"/>
      <w:sz w:val="20"/>
      <w:szCs w:val="20"/>
    </w:rPr>
  </w:style>
  <w:style w:type="character" w:styleId="ab">
    <w:name w:val="endnote reference"/>
    <w:basedOn w:val="a0"/>
    <w:uiPriority w:val="99"/>
    <w:rsid w:val="004D6A96"/>
    <w:rPr>
      <w:vertAlign w:val="superscript"/>
    </w:rPr>
  </w:style>
  <w:style w:type="table" w:customStyle="1" w:styleId="10">
    <w:name w:val="نمط1"/>
    <w:basedOn w:val="a1"/>
    <w:uiPriority w:val="99"/>
    <w:rsid w:val="001A3F35"/>
    <w:pPr>
      <w:spacing w:after="0" w:line="240" w:lineRule="auto"/>
      <w:jc w:val="center"/>
    </w:pPr>
    <w:rPr>
      <w:rFonts w:cs="Simplified Arabic"/>
      <w:bCs/>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tblPr/>
      <w:tcPr>
        <w:shd w:val="clear" w:color="auto" w:fill="B6DDE8" w:themeFill="accent5" w:themeFillTint="66"/>
      </w:tcPr>
    </w:tblStylePr>
    <w:tblStylePr w:type="firstCol">
      <w:tblPr/>
      <w:tcPr>
        <w:shd w:val="clear" w:color="auto" w:fill="DAEEF3" w:themeFill="accent5" w:themeFillTint="33"/>
      </w:tcPr>
    </w:tblStylePr>
  </w:style>
  <w:style w:type="table" w:customStyle="1" w:styleId="LightGrid-Accent51">
    <w:name w:val="Light Grid - Accent 51"/>
    <w:basedOn w:val="a1"/>
    <w:next w:val="-5"/>
    <w:uiPriority w:val="62"/>
    <w:rsid w:val="001A3F35"/>
    <w:pPr>
      <w:spacing w:after="0" w:line="240" w:lineRule="auto"/>
      <w:jc w:val="center"/>
    </w:p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vAlign w:val="center"/>
    </w:tcPr>
    <w:tblStylePr w:type="firstRow">
      <w:pPr>
        <w:spacing w:before="0" w:after="0" w:line="240" w:lineRule="auto"/>
      </w:pPr>
      <w:rPr>
        <w:rFonts w:ascii="Tahoma" w:eastAsia="Times New Roman" w:hAnsi="Tahom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Tahoma" w:eastAsia="Times New Roman" w:hAnsi="Tahom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5">
    <w:name w:val="Light Grid Accent 5"/>
    <w:basedOn w:val="a1"/>
    <w:uiPriority w:val="62"/>
    <w:unhideWhenUsed/>
    <w:rsid w:val="001A3F3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Style1">
    <w:name w:val="Style1"/>
    <w:basedOn w:val="a1"/>
    <w:uiPriority w:val="99"/>
    <w:rsid w:val="001A3F35"/>
    <w:pPr>
      <w:spacing w:after="0" w:line="240" w:lineRule="auto"/>
    </w:pPr>
    <w:tblPr>
      <w:tblInd w:w="0" w:type="dxa"/>
      <w:tblCellMar>
        <w:top w:w="0" w:type="dxa"/>
        <w:left w:w="108" w:type="dxa"/>
        <w:bottom w:w="0" w:type="dxa"/>
        <w:right w:w="108" w:type="dxa"/>
      </w:tblCellMar>
    </w:tblPr>
  </w:style>
  <w:style w:type="table" w:customStyle="1" w:styleId="16">
    <w:name w:val="شبكة جدول16"/>
    <w:basedOn w:val="a1"/>
    <w:next w:val="ac"/>
    <w:uiPriority w:val="39"/>
    <w:rsid w:val="001A3F35"/>
    <w:pPr>
      <w:bidi/>
      <w:spacing w:after="0" w:line="240" w:lineRule="auto"/>
      <w:jc w:val="center"/>
    </w:pPr>
    <w:rPr>
      <w:rFonts w:eastAsia="Times New Roman"/>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rFonts w:cs="Simplified Arabic"/>
        <w:bCs/>
        <w:szCs w:val="28"/>
      </w:rPr>
      <w:tblPr/>
      <w:tcPr>
        <w:shd w:val="clear" w:color="auto" w:fill="C6D9F1" w:themeFill="text2" w:themeFillTint="33"/>
      </w:tcPr>
    </w:tblStylePr>
    <w:tblStylePr w:type="firstCol">
      <w:rPr>
        <w:rFonts w:cs="Simplified Arabic"/>
        <w:bCs/>
        <w:szCs w:val="28"/>
      </w:rPr>
      <w:tblPr/>
      <w:tcPr>
        <w:shd w:val="clear" w:color="auto" w:fill="DBE5F1" w:themeFill="accent1" w:themeFillTint="33"/>
      </w:tcPr>
    </w:tblStylePr>
  </w:style>
  <w:style w:type="table" w:styleId="ac">
    <w:name w:val="Table Grid"/>
    <w:basedOn w:val="a1"/>
    <w:uiPriority w:val="59"/>
    <w:rsid w:val="001A3F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c"/>
    <w:rsid w:val="001A3F35"/>
    <w:pPr>
      <w:spacing w:after="0" w:line="240" w:lineRule="auto"/>
      <w:jc w:val="center"/>
    </w:pPr>
    <w:rPr>
      <w:rFonts w:eastAsia="Times New Roman" w:cs="Simplified Arabic"/>
      <w:bCs/>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vAlign w:val="center"/>
    </w:tcPr>
    <w:tblStylePr w:type="firstRow">
      <w:tblPr/>
      <w:tcPr>
        <w:shd w:val="clear" w:color="auto" w:fill="C6D9F1" w:themeFill="text2" w:themeFillTint="33"/>
      </w:tcPr>
    </w:tblStylePr>
    <w:tblStylePr w:type="firstCol">
      <w:tblPr/>
      <w:tcPr>
        <w:shd w:val="clear" w:color="auto" w:fill="DBE5F1" w:themeFill="accent1" w:themeFillTint="33"/>
      </w:tcPr>
    </w:tblStylePr>
  </w:style>
  <w:style w:type="table" w:customStyle="1" w:styleId="TableGrid11">
    <w:name w:val="Table Grid11"/>
    <w:basedOn w:val="a1"/>
    <w:uiPriority w:val="39"/>
    <w:rsid w:val="001A3F35"/>
    <w:pPr>
      <w:spacing w:after="0" w:line="240" w:lineRule="auto"/>
      <w:jc w:val="center"/>
    </w:pPr>
    <w:rPr>
      <w:rFonts w:cs="Simplified Arabic"/>
      <w:bCs/>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tblPr/>
      <w:tcPr>
        <w:shd w:val="clear" w:color="auto" w:fill="E5B8B7" w:themeFill="accent2" w:themeFillTint="66"/>
      </w:tcPr>
    </w:tblStylePr>
    <w:tblStylePr w:type="firstCol">
      <w:tblPr/>
      <w:tcPr>
        <w:shd w:val="clear" w:color="auto" w:fill="F2DBDB" w:themeFill="accent2" w:themeFillTint="33"/>
      </w:tcPr>
    </w:tblStylePr>
  </w:style>
  <w:style w:type="paragraph" w:styleId="ad">
    <w:name w:val="Normal (Web)"/>
    <w:basedOn w:val="a"/>
    <w:uiPriority w:val="99"/>
    <w:unhideWhenUsed/>
    <w:rsid w:val="001A3F3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30">
    <w:name w:val="Body Text Indent 3"/>
    <w:basedOn w:val="a"/>
    <w:link w:val="3Char0"/>
    <w:uiPriority w:val="99"/>
    <w:unhideWhenUsed/>
    <w:rsid w:val="001A3F35"/>
    <w:pPr>
      <w:spacing w:before="240"/>
      <w:ind w:firstLine="611"/>
      <w:jc w:val="both"/>
    </w:pPr>
    <w:rPr>
      <w:rFonts w:ascii="Simplified Arabic" w:eastAsia="Calibri" w:hAnsi="Simplified Arabic" w:cs="Simplified Arabic"/>
      <w:sz w:val="28"/>
      <w:szCs w:val="28"/>
    </w:rPr>
  </w:style>
  <w:style w:type="character" w:customStyle="1" w:styleId="3Char0">
    <w:name w:val="نص أساسي بمسافة بادئة 3 Char"/>
    <w:basedOn w:val="a0"/>
    <w:link w:val="30"/>
    <w:uiPriority w:val="99"/>
    <w:rsid w:val="001A3F35"/>
    <w:rPr>
      <w:rFonts w:ascii="Simplified Arabic" w:eastAsia="Calibri" w:hAnsi="Simplified Arabic" w:cs="Simplified Arabic"/>
      <w:sz w:val="28"/>
      <w:szCs w:val="28"/>
    </w:rPr>
  </w:style>
  <w:style w:type="numbering" w:customStyle="1" w:styleId="11">
    <w:name w:val="بلا قائمة1"/>
    <w:next w:val="a2"/>
    <w:uiPriority w:val="99"/>
    <w:semiHidden/>
    <w:unhideWhenUsed/>
    <w:rsid w:val="005F2D60"/>
  </w:style>
  <w:style w:type="paragraph" w:styleId="ae">
    <w:name w:val="Document Map"/>
    <w:basedOn w:val="a"/>
    <w:link w:val="Char4"/>
    <w:semiHidden/>
    <w:rsid w:val="005F2D60"/>
    <w:pPr>
      <w:shd w:val="clear" w:color="auto" w:fill="000080"/>
      <w:spacing w:after="0" w:line="240" w:lineRule="auto"/>
    </w:pPr>
    <w:rPr>
      <w:rFonts w:ascii="Tahoma" w:eastAsia="Times New Roman" w:hAnsi="Tahoma" w:cs="Tahoma"/>
      <w:sz w:val="20"/>
      <w:szCs w:val="20"/>
    </w:rPr>
  </w:style>
  <w:style w:type="character" w:customStyle="1" w:styleId="Char4">
    <w:name w:val="مخطط المستند Char"/>
    <w:basedOn w:val="a0"/>
    <w:link w:val="ae"/>
    <w:semiHidden/>
    <w:rsid w:val="005F2D60"/>
    <w:rPr>
      <w:rFonts w:ascii="Tahoma" w:eastAsia="Times New Roman" w:hAnsi="Tahoma" w:cs="Tahoma"/>
      <w:sz w:val="20"/>
      <w:szCs w:val="20"/>
      <w:shd w:val="clear" w:color="auto" w:fill="000080"/>
    </w:rPr>
  </w:style>
  <w:style w:type="paragraph" w:styleId="af">
    <w:name w:val="No Spacing"/>
    <w:uiPriority w:val="1"/>
    <w:qFormat/>
    <w:rsid w:val="00F35D3A"/>
    <w:pPr>
      <w:bidi/>
      <w:spacing w:after="0" w:line="240" w:lineRule="auto"/>
    </w:pPr>
    <w:rPr>
      <w:rFonts w:ascii="Calibri" w:eastAsia="Times New Roman" w:hAnsi="Calibri" w:cs="Arial"/>
    </w:rPr>
  </w:style>
  <w:style w:type="paragraph" w:customStyle="1" w:styleId="12">
    <w:name w:val="بلا تباعد1"/>
    <w:next w:val="af"/>
    <w:uiPriority w:val="1"/>
    <w:qFormat/>
    <w:rsid w:val="002E19EE"/>
    <w:pPr>
      <w:bidi/>
      <w:spacing w:after="0" w:line="240" w:lineRule="auto"/>
    </w:pPr>
  </w:style>
  <w:style w:type="character" w:styleId="af0">
    <w:name w:val="Subtle Reference"/>
    <w:basedOn w:val="a0"/>
    <w:uiPriority w:val="31"/>
    <w:qFormat/>
    <w:rsid w:val="002E19EE"/>
    <w:rPr>
      <w:smallCaps/>
      <w:color w:val="auto"/>
      <w:u w:val="none"/>
    </w:rPr>
  </w:style>
  <w:style w:type="character" w:styleId="af1">
    <w:name w:val="annotation reference"/>
    <w:basedOn w:val="a0"/>
    <w:uiPriority w:val="99"/>
    <w:semiHidden/>
    <w:unhideWhenUsed/>
    <w:rsid w:val="002E19EE"/>
    <w:rPr>
      <w:sz w:val="16"/>
      <w:szCs w:val="16"/>
    </w:rPr>
  </w:style>
  <w:style w:type="paragraph" w:styleId="af2">
    <w:name w:val="annotation text"/>
    <w:basedOn w:val="a"/>
    <w:link w:val="Char5"/>
    <w:uiPriority w:val="99"/>
    <w:semiHidden/>
    <w:unhideWhenUsed/>
    <w:rsid w:val="002E19EE"/>
    <w:pPr>
      <w:spacing w:line="240" w:lineRule="auto"/>
    </w:pPr>
    <w:rPr>
      <w:sz w:val="20"/>
      <w:szCs w:val="20"/>
    </w:rPr>
  </w:style>
  <w:style w:type="character" w:customStyle="1" w:styleId="Char5">
    <w:name w:val="نص تعليق Char"/>
    <w:basedOn w:val="a0"/>
    <w:link w:val="af2"/>
    <w:uiPriority w:val="99"/>
    <w:semiHidden/>
    <w:rsid w:val="002E19EE"/>
    <w:rPr>
      <w:sz w:val="20"/>
      <w:szCs w:val="20"/>
    </w:rPr>
  </w:style>
  <w:style w:type="paragraph" w:styleId="af3">
    <w:name w:val="annotation subject"/>
    <w:basedOn w:val="af2"/>
    <w:next w:val="af2"/>
    <w:link w:val="Char6"/>
    <w:uiPriority w:val="99"/>
    <w:semiHidden/>
    <w:unhideWhenUsed/>
    <w:rsid w:val="002E19EE"/>
    <w:rPr>
      <w:b/>
      <w:bCs/>
    </w:rPr>
  </w:style>
  <w:style w:type="character" w:customStyle="1" w:styleId="Char6">
    <w:name w:val="موضوع تعليق Char"/>
    <w:basedOn w:val="Char5"/>
    <w:link w:val="af3"/>
    <w:uiPriority w:val="99"/>
    <w:semiHidden/>
    <w:rsid w:val="002E19EE"/>
    <w:rPr>
      <w:b/>
      <w:bCs/>
      <w:sz w:val="20"/>
      <w:szCs w:val="20"/>
    </w:rPr>
  </w:style>
  <w:style w:type="character" w:styleId="af4">
    <w:name w:val="Emphasis"/>
    <w:basedOn w:val="a0"/>
    <w:uiPriority w:val="20"/>
    <w:qFormat/>
    <w:rsid w:val="002E19EE"/>
    <w:rPr>
      <w:i/>
      <w:iCs/>
    </w:rPr>
  </w:style>
  <w:style w:type="character" w:customStyle="1" w:styleId="2Char">
    <w:name w:val="عنوان 2 Char"/>
    <w:basedOn w:val="a0"/>
    <w:link w:val="2"/>
    <w:uiPriority w:val="9"/>
    <w:semiHidden/>
    <w:rsid w:val="00113C0F"/>
    <w:rPr>
      <w:rFonts w:ascii="Calibri" w:eastAsia="Calibri" w:hAnsi="Calibri" w:cs="Calibri"/>
      <w:b/>
      <w:sz w:val="36"/>
      <w:szCs w:val="36"/>
      <w:lang w:val="en"/>
    </w:rPr>
  </w:style>
  <w:style w:type="character" w:customStyle="1" w:styleId="3Char">
    <w:name w:val="عنوان 3 Char"/>
    <w:basedOn w:val="a0"/>
    <w:link w:val="3"/>
    <w:uiPriority w:val="9"/>
    <w:semiHidden/>
    <w:rsid w:val="00113C0F"/>
    <w:rPr>
      <w:rFonts w:ascii="Calibri" w:eastAsia="Calibri" w:hAnsi="Calibri" w:cs="Calibri"/>
      <w:b/>
      <w:sz w:val="28"/>
      <w:szCs w:val="28"/>
      <w:lang w:val="en"/>
    </w:rPr>
  </w:style>
  <w:style w:type="character" w:customStyle="1" w:styleId="4Char">
    <w:name w:val="عنوان 4 Char"/>
    <w:basedOn w:val="a0"/>
    <w:link w:val="4"/>
    <w:uiPriority w:val="9"/>
    <w:semiHidden/>
    <w:rsid w:val="00113C0F"/>
    <w:rPr>
      <w:rFonts w:ascii="Calibri" w:eastAsia="Calibri" w:hAnsi="Calibri" w:cs="Calibri"/>
      <w:b/>
      <w:sz w:val="24"/>
      <w:szCs w:val="24"/>
      <w:lang w:val="en"/>
    </w:rPr>
  </w:style>
  <w:style w:type="character" w:customStyle="1" w:styleId="5Char">
    <w:name w:val="عنوان 5 Char"/>
    <w:basedOn w:val="a0"/>
    <w:link w:val="5"/>
    <w:uiPriority w:val="9"/>
    <w:semiHidden/>
    <w:rsid w:val="00113C0F"/>
    <w:rPr>
      <w:rFonts w:ascii="Calibri" w:eastAsia="Calibri" w:hAnsi="Calibri" w:cs="Calibri"/>
      <w:b/>
      <w:lang w:val="en"/>
    </w:rPr>
  </w:style>
  <w:style w:type="character" w:customStyle="1" w:styleId="6Char">
    <w:name w:val="عنوان 6 Char"/>
    <w:basedOn w:val="a0"/>
    <w:link w:val="6"/>
    <w:uiPriority w:val="9"/>
    <w:semiHidden/>
    <w:rsid w:val="00113C0F"/>
    <w:rPr>
      <w:rFonts w:ascii="Calibri" w:eastAsia="Calibri" w:hAnsi="Calibri" w:cs="Calibri"/>
      <w:b/>
      <w:sz w:val="20"/>
      <w:szCs w:val="20"/>
      <w:lang w:val="en"/>
    </w:rPr>
  </w:style>
  <w:style w:type="table" w:customStyle="1" w:styleId="TableNormal">
    <w:name w:val="TableNormal"/>
    <w:rsid w:val="00113C0F"/>
    <w:pPr>
      <w:bidi/>
    </w:pPr>
    <w:rPr>
      <w:rFonts w:ascii="Calibri" w:eastAsia="Calibri" w:hAnsi="Calibri" w:cs="Calibri"/>
      <w:lang w:val="en"/>
    </w:rPr>
    <w:tblPr>
      <w:tblCellMar>
        <w:top w:w="0" w:type="dxa"/>
        <w:left w:w="0" w:type="dxa"/>
        <w:bottom w:w="0" w:type="dxa"/>
        <w:right w:w="0" w:type="dxa"/>
      </w:tblCellMar>
    </w:tblPr>
  </w:style>
  <w:style w:type="paragraph" w:styleId="af5">
    <w:name w:val="Title"/>
    <w:basedOn w:val="a"/>
    <w:next w:val="a"/>
    <w:link w:val="Char7"/>
    <w:uiPriority w:val="10"/>
    <w:qFormat/>
    <w:rsid w:val="00113C0F"/>
    <w:pPr>
      <w:keepNext/>
      <w:keepLines/>
      <w:spacing w:before="480" w:after="120"/>
    </w:pPr>
    <w:rPr>
      <w:rFonts w:ascii="Calibri" w:eastAsia="Calibri" w:hAnsi="Calibri" w:cs="Calibri"/>
      <w:b/>
      <w:sz w:val="72"/>
      <w:szCs w:val="72"/>
      <w:lang w:val="en"/>
    </w:rPr>
  </w:style>
  <w:style w:type="character" w:customStyle="1" w:styleId="Char7">
    <w:name w:val="العنوان Char"/>
    <w:basedOn w:val="a0"/>
    <w:link w:val="af5"/>
    <w:uiPriority w:val="10"/>
    <w:rsid w:val="00113C0F"/>
    <w:rPr>
      <w:rFonts w:ascii="Calibri" w:eastAsia="Calibri" w:hAnsi="Calibri" w:cs="Calibri"/>
      <w:b/>
      <w:sz w:val="72"/>
      <w:szCs w:val="72"/>
      <w:lang w:val="en"/>
    </w:rPr>
  </w:style>
  <w:style w:type="paragraph" w:styleId="af6">
    <w:name w:val="Subtitle"/>
    <w:basedOn w:val="a"/>
    <w:next w:val="a"/>
    <w:link w:val="Char8"/>
    <w:uiPriority w:val="11"/>
    <w:qFormat/>
    <w:rsid w:val="00113C0F"/>
    <w:pPr>
      <w:keepNext/>
      <w:keepLines/>
      <w:spacing w:before="360" w:after="80"/>
    </w:pPr>
    <w:rPr>
      <w:rFonts w:ascii="Georgia" w:eastAsia="Georgia" w:hAnsi="Georgia" w:cs="Georgia"/>
      <w:i/>
      <w:color w:val="666666"/>
      <w:sz w:val="48"/>
      <w:szCs w:val="48"/>
      <w:lang w:val="en"/>
    </w:rPr>
  </w:style>
  <w:style w:type="character" w:customStyle="1" w:styleId="Char8">
    <w:name w:val="عنوان فرعي Char"/>
    <w:basedOn w:val="a0"/>
    <w:link w:val="af6"/>
    <w:uiPriority w:val="11"/>
    <w:rsid w:val="00113C0F"/>
    <w:rPr>
      <w:rFonts w:ascii="Georgia" w:eastAsia="Georgia" w:hAnsi="Georgia" w:cs="Georgia"/>
      <w:i/>
      <w:color w:val="666666"/>
      <w:sz w:val="48"/>
      <w:szCs w:val="48"/>
      <w:lang w:val="en"/>
    </w:rPr>
  </w:style>
  <w:style w:type="numbering" w:customStyle="1" w:styleId="20">
    <w:name w:val="بلا قائمة2"/>
    <w:next w:val="a2"/>
    <w:uiPriority w:val="99"/>
    <w:semiHidden/>
    <w:unhideWhenUsed/>
    <w:rsid w:val="00FB0E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DF8"/>
    <w:pPr>
      <w:bidi/>
    </w:pPr>
  </w:style>
  <w:style w:type="paragraph" w:styleId="1">
    <w:name w:val="heading 1"/>
    <w:basedOn w:val="a"/>
    <w:next w:val="a"/>
    <w:link w:val="1Char"/>
    <w:uiPriority w:val="9"/>
    <w:qFormat/>
    <w:rsid w:val="004D6A96"/>
    <w:pPr>
      <w:keepNext/>
      <w:keepLines/>
      <w:spacing w:before="480" w:after="0"/>
      <w:outlineLvl w:val="0"/>
    </w:pPr>
    <w:rPr>
      <w:rFonts w:ascii="Cambria" w:eastAsia="SimSun" w:hAnsi="Cambria" w:cs="Times New Roman"/>
      <w:b/>
      <w:bCs/>
      <w:color w:val="365F91"/>
      <w:sz w:val="28"/>
      <w:szCs w:val="28"/>
      <w:rtl/>
    </w:rPr>
  </w:style>
  <w:style w:type="paragraph" w:styleId="2">
    <w:name w:val="heading 2"/>
    <w:basedOn w:val="a"/>
    <w:next w:val="a"/>
    <w:link w:val="2Char"/>
    <w:uiPriority w:val="9"/>
    <w:semiHidden/>
    <w:unhideWhenUsed/>
    <w:qFormat/>
    <w:rsid w:val="00113C0F"/>
    <w:pPr>
      <w:keepNext/>
      <w:keepLines/>
      <w:spacing w:before="360" w:after="80"/>
      <w:outlineLvl w:val="1"/>
    </w:pPr>
    <w:rPr>
      <w:rFonts w:ascii="Calibri" w:eastAsia="Calibri" w:hAnsi="Calibri" w:cs="Calibri"/>
      <w:b/>
      <w:sz w:val="36"/>
      <w:szCs w:val="36"/>
      <w:lang w:val="en"/>
    </w:rPr>
  </w:style>
  <w:style w:type="paragraph" w:styleId="3">
    <w:name w:val="heading 3"/>
    <w:basedOn w:val="a"/>
    <w:next w:val="a"/>
    <w:link w:val="3Char"/>
    <w:uiPriority w:val="9"/>
    <w:semiHidden/>
    <w:unhideWhenUsed/>
    <w:qFormat/>
    <w:rsid w:val="00113C0F"/>
    <w:pPr>
      <w:keepNext/>
      <w:keepLines/>
      <w:spacing w:before="280" w:after="80"/>
      <w:outlineLvl w:val="2"/>
    </w:pPr>
    <w:rPr>
      <w:rFonts w:ascii="Calibri" w:eastAsia="Calibri" w:hAnsi="Calibri" w:cs="Calibri"/>
      <w:b/>
      <w:sz w:val="28"/>
      <w:szCs w:val="28"/>
      <w:lang w:val="en"/>
    </w:rPr>
  </w:style>
  <w:style w:type="paragraph" w:styleId="4">
    <w:name w:val="heading 4"/>
    <w:basedOn w:val="a"/>
    <w:next w:val="a"/>
    <w:link w:val="4Char"/>
    <w:uiPriority w:val="9"/>
    <w:semiHidden/>
    <w:unhideWhenUsed/>
    <w:qFormat/>
    <w:rsid w:val="00113C0F"/>
    <w:pPr>
      <w:keepNext/>
      <w:keepLines/>
      <w:spacing w:before="240" w:after="40"/>
      <w:outlineLvl w:val="3"/>
    </w:pPr>
    <w:rPr>
      <w:rFonts w:ascii="Calibri" w:eastAsia="Calibri" w:hAnsi="Calibri" w:cs="Calibri"/>
      <w:b/>
      <w:sz w:val="24"/>
      <w:szCs w:val="24"/>
      <w:lang w:val="en"/>
    </w:rPr>
  </w:style>
  <w:style w:type="paragraph" w:styleId="5">
    <w:name w:val="heading 5"/>
    <w:basedOn w:val="a"/>
    <w:next w:val="a"/>
    <w:link w:val="5Char"/>
    <w:uiPriority w:val="9"/>
    <w:semiHidden/>
    <w:unhideWhenUsed/>
    <w:qFormat/>
    <w:rsid w:val="00113C0F"/>
    <w:pPr>
      <w:keepNext/>
      <w:keepLines/>
      <w:spacing w:before="220" w:after="40"/>
      <w:outlineLvl w:val="4"/>
    </w:pPr>
    <w:rPr>
      <w:rFonts w:ascii="Calibri" w:eastAsia="Calibri" w:hAnsi="Calibri" w:cs="Calibri"/>
      <w:b/>
      <w:lang w:val="en"/>
    </w:rPr>
  </w:style>
  <w:style w:type="paragraph" w:styleId="6">
    <w:name w:val="heading 6"/>
    <w:basedOn w:val="a"/>
    <w:next w:val="a"/>
    <w:link w:val="6Char"/>
    <w:uiPriority w:val="9"/>
    <w:semiHidden/>
    <w:unhideWhenUsed/>
    <w:qFormat/>
    <w:rsid w:val="00113C0F"/>
    <w:pPr>
      <w:keepNext/>
      <w:keepLines/>
      <w:spacing w:before="200" w:after="40"/>
      <w:outlineLvl w:val="5"/>
    </w:pPr>
    <w:rPr>
      <w:rFonts w:ascii="Calibri" w:eastAsia="Calibri" w:hAnsi="Calibri" w:cs="Calibri"/>
      <w:b/>
      <w:sz w:val="20"/>
      <w:szCs w:val="20"/>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A36255"/>
    <w:pPr>
      <w:spacing w:after="0" w:line="240" w:lineRule="auto"/>
    </w:pPr>
    <w:rPr>
      <w:rFonts w:ascii="Tahoma" w:hAnsi="Tahoma" w:cs="Tahoma"/>
      <w:sz w:val="16"/>
      <w:szCs w:val="16"/>
    </w:rPr>
  </w:style>
  <w:style w:type="character" w:customStyle="1" w:styleId="Char">
    <w:name w:val="نص في بالون Char"/>
    <w:basedOn w:val="a0"/>
    <w:link w:val="a3"/>
    <w:uiPriority w:val="99"/>
    <w:rsid w:val="00A36255"/>
    <w:rPr>
      <w:rFonts w:ascii="Tahoma" w:hAnsi="Tahoma" w:cs="Tahoma"/>
      <w:sz w:val="16"/>
      <w:szCs w:val="16"/>
    </w:rPr>
  </w:style>
  <w:style w:type="paragraph" w:styleId="a4">
    <w:name w:val="Bibliography"/>
    <w:basedOn w:val="a"/>
    <w:next w:val="a"/>
    <w:uiPriority w:val="37"/>
    <w:unhideWhenUsed/>
    <w:rsid w:val="00877374"/>
  </w:style>
  <w:style w:type="paragraph" w:styleId="a5">
    <w:name w:val="header"/>
    <w:basedOn w:val="a"/>
    <w:link w:val="Char0"/>
    <w:uiPriority w:val="99"/>
    <w:unhideWhenUsed/>
    <w:rsid w:val="006F74FE"/>
    <w:pPr>
      <w:tabs>
        <w:tab w:val="center" w:pos="4153"/>
        <w:tab w:val="right" w:pos="8306"/>
      </w:tabs>
      <w:spacing w:after="0" w:line="240" w:lineRule="auto"/>
    </w:pPr>
  </w:style>
  <w:style w:type="character" w:customStyle="1" w:styleId="Char0">
    <w:name w:val="رأس الصفحة Char"/>
    <w:basedOn w:val="a0"/>
    <w:link w:val="a5"/>
    <w:uiPriority w:val="99"/>
    <w:rsid w:val="006F74FE"/>
  </w:style>
  <w:style w:type="paragraph" w:styleId="a6">
    <w:name w:val="footer"/>
    <w:basedOn w:val="a"/>
    <w:link w:val="Char1"/>
    <w:uiPriority w:val="99"/>
    <w:unhideWhenUsed/>
    <w:rsid w:val="006F74FE"/>
    <w:pPr>
      <w:tabs>
        <w:tab w:val="center" w:pos="4153"/>
        <w:tab w:val="right" w:pos="8306"/>
      </w:tabs>
      <w:spacing w:after="0" w:line="240" w:lineRule="auto"/>
    </w:pPr>
  </w:style>
  <w:style w:type="character" w:customStyle="1" w:styleId="Char1">
    <w:name w:val="تذييل الصفحة Char"/>
    <w:basedOn w:val="a0"/>
    <w:link w:val="a6"/>
    <w:uiPriority w:val="99"/>
    <w:rsid w:val="006F74FE"/>
  </w:style>
  <w:style w:type="character" w:styleId="Hyperlink">
    <w:name w:val="Hyperlink"/>
    <w:basedOn w:val="a0"/>
    <w:uiPriority w:val="99"/>
    <w:unhideWhenUsed/>
    <w:rsid w:val="00F514CF"/>
    <w:rPr>
      <w:color w:val="0000FF" w:themeColor="hyperlink"/>
      <w:u w:val="single"/>
    </w:rPr>
  </w:style>
  <w:style w:type="paragraph" w:styleId="a7">
    <w:name w:val="footnote text"/>
    <w:basedOn w:val="a"/>
    <w:link w:val="Char2"/>
    <w:uiPriority w:val="99"/>
    <w:unhideWhenUsed/>
    <w:rsid w:val="00067418"/>
    <w:pPr>
      <w:spacing w:after="0" w:line="240" w:lineRule="auto"/>
    </w:pPr>
    <w:rPr>
      <w:sz w:val="20"/>
      <w:szCs w:val="20"/>
    </w:rPr>
  </w:style>
  <w:style w:type="character" w:customStyle="1" w:styleId="Char2">
    <w:name w:val="نص حاشية سفلية Char"/>
    <w:basedOn w:val="a0"/>
    <w:link w:val="a7"/>
    <w:uiPriority w:val="99"/>
    <w:rsid w:val="00067418"/>
    <w:rPr>
      <w:sz w:val="20"/>
      <w:szCs w:val="20"/>
    </w:rPr>
  </w:style>
  <w:style w:type="character" w:styleId="a8">
    <w:name w:val="footnote reference"/>
    <w:basedOn w:val="a0"/>
    <w:uiPriority w:val="99"/>
    <w:unhideWhenUsed/>
    <w:rsid w:val="00067418"/>
    <w:rPr>
      <w:vertAlign w:val="superscript"/>
    </w:rPr>
  </w:style>
  <w:style w:type="paragraph" w:styleId="a9">
    <w:name w:val="List Paragraph"/>
    <w:basedOn w:val="a"/>
    <w:uiPriority w:val="34"/>
    <w:qFormat/>
    <w:rsid w:val="00067418"/>
    <w:pPr>
      <w:ind w:left="720"/>
      <w:contextualSpacing/>
    </w:pPr>
  </w:style>
  <w:style w:type="character" w:customStyle="1" w:styleId="1Char">
    <w:name w:val="عنوان 1 Char"/>
    <w:basedOn w:val="a0"/>
    <w:link w:val="1"/>
    <w:uiPriority w:val="9"/>
    <w:rsid w:val="004D6A96"/>
    <w:rPr>
      <w:rFonts w:ascii="Cambria" w:eastAsia="SimSun" w:hAnsi="Cambria" w:cs="Times New Roman"/>
      <w:b/>
      <w:bCs/>
      <w:color w:val="365F91"/>
      <w:sz w:val="28"/>
      <w:szCs w:val="28"/>
    </w:rPr>
  </w:style>
  <w:style w:type="paragraph" w:styleId="aa">
    <w:name w:val="endnote text"/>
    <w:basedOn w:val="a"/>
    <w:link w:val="Char3"/>
    <w:uiPriority w:val="99"/>
    <w:rsid w:val="004D6A96"/>
    <w:pPr>
      <w:spacing w:after="0" w:line="240" w:lineRule="auto"/>
    </w:pPr>
    <w:rPr>
      <w:rFonts w:ascii="Calibri" w:eastAsia="Calibri" w:hAnsi="Calibri" w:cs="Arial"/>
      <w:sz w:val="20"/>
      <w:szCs w:val="20"/>
    </w:rPr>
  </w:style>
  <w:style w:type="character" w:customStyle="1" w:styleId="Char3">
    <w:name w:val="نص تعليق ختامي Char"/>
    <w:basedOn w:val="a0"/>
    <w:link w:val="aa"/>
    <w:uiPriority w:val="99"/>
    <w:rsid w:val="004D6A96"/>
    <w:rPr>
      <w:rFonts w:ascii="Calibri" w:eastAsia="Calibri" w:hAnsi="Calibri" w:cs="Arial"/>
      <w:sz w:val="20"/>
      <w:szCs w:val="20"/>
    </w:rPr>
  </w:style>
  <w:style w:type="character" w:styleId="ab">
    <w:name w:val="endnote reference"/>
    <w:basedOn w:val="a0"/>
    <w:uiPriority w:val="99"/>
    <w:rsid w:val="004D6A96"/>
    <w:rPr>
      <w:vertAlign w:val="superscript"/>
    </w:rPr>
  </w:style>
  <w:style w:type="table" w:customStyle="1" w:styleId="10">
    <w:name w:val="نمط1"/>
    <w:basedOn w:val="a1"/>
    <w:uiPriority w:val="99"/>
    <w:rsid w:val="001A3F35"/>
    <w:pPr>
      <w:spacing w:after="0" w:line="240" w:lineRule="auto"/>
      <w:jc w:val="center"/>
    </w:pPr>
    <w:rPr>
      <w:rFonts w:cs="Simplified Arabic"/>
      <w:bCs/>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tblPr/>
      <w:tcPr>
        <w:shd w:val="clear" w:color="auto" w:fill="B6DDE8" w:themeFill="accent5" w:themeFillTint="66"/>
      </w:tcPr>
    </w:tblStylePr>
    <w:tblStylePr w:type="firstCol">
      <w:tblPr/>
      <w:tcPr>
        <w:shd w:val="clear" w:color="auto" w:fill="DAEEF3" w:themeFill="accent5" w:themeFillTint="33"/>
      </w:tcPr>
    </w:tblStylePr>
  </w:style>
  <w:style w:type="table" w:customStyle="1" w:styleId="LightGrid-Accent51">
    <w:name w:val="Light Grid - Accent 51"/>
    <w:basedOn w:val="a1"/>
    <w:next w:val="-5"/>
    <w:uiPriority w:val="62"/>
    <w:rsid w:val="001A3F35"/>
    <w:pPr>
      <w:spacing w:after="0" w:line="240" w:lineRule="auto"/>
      <w:jc w:val="center"/>
    </w:p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vAlign w:val="center"/>
    </w:tcPr>
    <w:tblStylePr w:type="firstRow">
      <w:pPr>
        <w:spacing w:before="0" w:after="0" w:line="240" w:lineRule="auto"/>
      </w:pPr>
      <w:rPr>
        <w:rFonts w:ascii="Tahoma" w:eastAsia="Times New Roman" w:hAnsi="Tahom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Tahoma" w:eastAsia="Times New Roman" w:hAnsi="Tahom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5">
    <w:name w:val="Light Grid Accent 5"/>
    <w:basedOn w:val="a1"/>
    <w:uiPriority w:val="62"/>
    <w:unhideWhenUsed/>
    <w:rsid w:val="001A3F3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Style1">
    <w:name w:val="Style1"/>
    <w:basedOn w:val="a1"/>
    <w:uiPriority w:val="99"/>
    <w:rsid w:val="001A3F35"/>
    <w:pPr>
      <w:spacing w:after="0" w:line="240" w:lineRule="auto"/>
    </w:pPr>
    <w:tblPr>
      <w:tblInd w:w="0" w:type="dxa"/>
      <w:tblCellMar>
        <w:top w:w="0" w:type="dxa"/>
        <w:left w:w="108" w:type="dxa"/>
        <w:bottom w:w="0" w:type="dxa"/>
        <w:right w:w="108" w:type="dxa"/>
      </w:tblCellMar>
    </w:tblPr>
  </w:style>
  <w:style w:type="table" w:customStyle="1" w:styleId="16">
    <w:name w:val="شبكة جدول16"/>
    <w:basedOn w:val="a1"/>
    <w:next w:val="ac"/>
    <w:uiPriority w:val="39"/>
    <w:rsid w:val="001A3F35"/>
    <w:pPr>
      <w:bidi/>
      <w:spacing w:after="0" w:line="240" w:lineRule="auto"/>
      <w:jc w:val="center"/>
    </w:pPr>
    <w:rPr>
      <w:rFonts w:eastAsia="Times New Roman"/>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rFonts w:cs="Simplified Arabic"/>
        <w:bCs/>
        <w:szCs w:val="28"/>
      </w:rPr>
      <w:tblPr/>
      <w:tcPr>
        <w:shd w:val="clear" w:color="auto" w:fill="C6D9F1" w:themeFill="text2" w:themeFillTint="33"/>
      </w:tcPr>
    </w:tblStylePr>
    <w:tblStylePr w:type="firstCol">
      <w:rPr>
        <w:rFonts w:cs="Simplified Arabic"/>
        <w:bCs/>
        <w:szCs w:val="28"/>
      </w:rPr>
      <w:tblPr/>
      <w:tcPr>
        <w:shd w:val="clear" w:color="auto" w:fill="DBE5F1" w:themeFill="accent1" w:themeFillTint="33"/>
      </w:tcPr>
    </w:tblStylePr>
  </w:style>
  <w:style w:type="table" w:styleId="ac">
    <w:name w:val="Table Grid"/>
    <w:basedOn w:val="a1"/>
    <w:uiPriority w:val="59"/>
    <w:rsid w:val="001A3F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c"/>
    <w:rsid w:val="001A3F35"/>
    <w:pPr>
      <w:spacing w:after="0" w:line="240" w:lineRule="auto"/>
      <w:jc w:val="center"/>
    </w:pPr>
    <w:rPr>
      <w:rFonts w:eastAsia="Times New Roman" w:cs="Simplified Arabic"/>
      <w:bCs/>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vAlign w:val="center"/>
    </w:tcPr>
    <w:tblStylePr w:type="firstRow">
      <w:tblPr/>
      <w:tcPr>
        <w:shd w:val="clear" w:color="auto" w:fill="C6D9F1" w:themeFill="text2" w:themeFillTint="33"/>
      </w:tcPr>
    </w:tblStylePr>
    <w:tblStylePr w:type="firstCol">
      <w:tblPr/>
      <w:tcPr>
        <w:shd w:val="clear" w:color="auto" w:fill="DBE5F1" w:themeFill="accent1" w:themeFillTint="33"/>
      </w:tcPr>
    </w:tblStylePr>
  </w:style>
  <w:style w:type="table" w:customStyle="1" w:styleId="TableGrid11">
    <w:name w:val="Table Grid11"/>
    <w:basedOn w:val="a1"/>
    <w:uiPriority w:val="39"/>
    <w:rsid w:val="001A3F35"/>
    <w:pPr>
      <w:spacing w:after="0" w:line="240" w:lineRule="auto"/>
      <w:jc w:val="center"/>
    </w:pPr>
    <w:rPr>
      <w:rFonts w:cs="Simplified Arabic"/>
      <w:bCs/>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tblPr/>
      <w:tcPr>
        <w:shd w:val="clear" w:color="auto" w:fill="E5B8B7" w:themeFill="accent2" w:themeFillTint="66"/>
      </w:tcPr>
    </w:tblStylePr>
    <w:tblStylePr w:type="firstCol">
      <w:tblPr/>
      <w:tcPr>
        <w:shd w:val="clear" w:color="auto" w:fill="F2DBDB" w:themeFill="accent2" w:themeFillTint="33"/>
      </w:tcPr>
    </w:tblStylePr>
  </w:style>
  <w:style w:type="paragraph" w:styleId="ad">
    <w:name w:val="Normal (Web)"/>
    <w:basedOn w:val="a"/>
    <w:uiPriority w:val="99"/>
    <w:unhideWhenUsed/>
    <w:rsid w:val="001A3F3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30">
    <w:name w:val="Body Text Indent 3"/>
    <w:basedOn w:val="a"/>
    <w:link w:val="3Char0"/>
    <w:uiPriority w:val="99"/>
    <w:unhideWhenUsed/>
    <w:rsid w:val="001A3F35"/>
    <w:pPr>
      <w:spacing w:before="240"/>
      <w:ind w:firstLine="611"/>
      <w:jc w:val="both"/>
    </w:pPr>
    <w:rPr>
      <w:rFonts w:ascii="Simplified Arabic" w:eastAsia="Calibri" w:hAnsi="Simplified Arabic" w:cs="Simplified Arabic"/>
      <w:sz w:val="28"/>
      <w:szCs w:val="28"/>
    </w:rPr>
  </w:style>
  <w:style w:type="character" w:customStyle="1" w:styleId="3Char0">
    <w:name w:val="نص أساسي بمسافة بادئة 3 Char"/>
    <w:basedOn w:val="a0"/>
    <w:link w:val="30"/>
    <w:uiPriority w:val="99"/>
    <w:rsid w:val="001A3F35"/>
    <w:rPr>
      <w:rFonts w:ascii="Simplified Arabic" w:eastAsia="Calibri" w:hAnsi="Simplified Arabic" w:cs="Simplified Arabic"/>
      <w:sz w:val="28"/>
      <w:szCs w:val="28"/>
    </w:rPr>
  </w:style>
  <w:style w:type="numbering" w:customStyle="1" w:styleId="11">
    <w:name w:val="بلا قائمة1"/>
    <w:next w:val="a2"/>
    <w:uiPriority w:val="99"/>
    <w:semiHidden/>
    <w:unhideWhenUsed/>
    <w:rsid w:val="005F2D60"/>
  </w:style>
  <w:style w:type="paragraph" w:styleId="ae">
    <w:name w:val="Document Map"/>
    <w:basedOn w:val="a"/>
    <w:link w:val="Char4"/>
    <w:semiHidden/>
    <w:rsid w:val="005F2D60"/>
    <w:pPr>
      <w:shd w:val="clear" w:color="auto" w:fill="000080"/>
      <w:spacing w:after="0" w:line="240" w:lineRule="auto"/>
    </w:pPr>
    <w:rPr>
      <w:rFonts w:ascii="Tahoma" w:eastAsia="Times New Roman" w:hAnsi="Tahoma" w:cs="Tahoma"/>
      <w:sz w:val="20"/>
      <w:szCs w:val="20"/>
    </w:rPr>
  </w:style>
  <w:style w:type="character" w:customStyle="1" w:styleId="Char4">
    <w:name w:val="مخطط المستند Char"/>
    <w:basedOn w:val="a0"/>
    <w:link w:val="ae"/>
    <w:semiHidden/>
    <w:rsid w:val="005F2D60"/>
    <w:rPr>
      <w:rFonts w:ascii="Tahoma" w:eastAsia="Times New Roman" w:hAnsi="Tahoma" w:cs="Tahoma"/>
      <w:sz w:val="20"/>
      <w:szCs w:val="20"/>
      <w:shd w:val="clear" w:color="auto" w:fill="000080"/>
    </w:rPr>
  </w:style>
  <w:style w:type="paragraph" w:styleId="af">
    <w:name w:val="No Spacing"/>
    <w:uiPriority w:val="1"/>
    <w:qFormat/>
    <w:rsid w:val="00F35D3A"/>
    <w:pPr>
      <w:bidi/>
      <w:spacing w:after="0" w:line="240" w:lineRule="auto"/>
    </w:pPr>
    <w:rPr>
      <w:rFonts w:ascii="Calibri" w:eastAsia="Times New Roman" w:hAnsi="Calibri" w:cs="Arial"/>
    </w:rPr>
  </w:style>
  <w:style w:type="paragraph" w:customStyle="1" w:styleId="12">
    <w:name w:val="بلا تباعد1"/>
    <w:next w:val="af"/>
    <w:uiPriority w:val="1"/>
    <w:qFormat/>
    <w:rsid w:val="002E19EE"/>
    <w:pPr>
      <w:bidi/>
      <w:spacing w:after="0" w:line="240" w:lineRule="auto"/>
    </w:pPr>
  </w:style>
  <w:style w:type="character" w:styleId="af0">
    <w:name w:val="Subtle Reference"/>
    <w:basedOn w:val="a0"/>
    <w:uiPriority w:val="31"/>
    <w:qFormat/>
    <w:rsid w:val="002E19EE"/>
    <w:rPr>
      <w:smallCaps/>
      <w:color w:val="auto"/>
      <w:u w:val="none"/>
    </w:rPr>
  </w:style>
  <w:style w:type="character" w:styleId="af1">
    <w:name w:val="annotation reference"/>
    <w:basedOn w:val="a0"/>
    <w:uiPriority w:val="99"/>
    <w:semiHidden/>
    <w:unhideWhenUsed/>
    <w:rsid w:val="002E19EE"/>
    <w:rPr>
      <w:sz w:val="16"/>
      <w:szCs w:val="16"/>
    </w:rPr>
  </w:style>
  <w:style w:type="paragraph" w:styleId="af2">
    <w:name w:val="annotation text"/>
    <w:basedOn w:val="a"/>
    <w:link w:val="Char5"/>
    <w:uiPriority w:val="99"/>
    <w:semiHidden/>
    <w:unhideWhenUsed/>
    <w:rsid w:val="002E19EE"/>
    <w:pPr>
      <w:spacing w:line="240" w:lineRule="auto"/>
    </w:pPr>
    <w:rPr>
      <w:sz w:val="20"/>
      <w:szCs w:val="20"/>
    </w:rPr>
  </w:style>
  <w:style w:type="character" w:customStyle="1" w:styleId="Char5">
    <w:name w:val="نص تعليق Char"/>
    <w:basedOn w:val="a0"/>
    <w:link w:val="af2"/>
    <w:uiPriority w:val="99"/>
    <w:semiHidden/>
    <w:rsid w:val="002E19EE"/>
    <w:rPr>
      <w:sz w:val="20"/>
      <w:szCs w:val="20"/>
    </w:rPr>
  </w:style>
  <w:style w:type="paragraph" w:styleId="af3">
    <w:name w:val="annotation subject"/>
    <w:basedOn w:val="af2"/>
    <w:next w:val="af2"/>
    <w:link w:val="Char6"/>
    <w:uiPriority w:val="99"/>
    <w:semiHidden/>
    <w:unhideWhenUsed/>
    <w:rsid w:val="002E19EE"/>
    <w:rPr>
      <w:b/>
      <w:bCs/>
    </w:rPr>
  </w:style>
  <w:style w:type="character" w:customStyle="1" w:styleId="Char6">
    <w:name w:val="موضوع تعليق Char"/>
    <w:basedOn w:val="Char5"/>
    <w:link w:val="af3"/>
    <w:uiPriority w:val="99"/>
    <w:semiHidden/>
    <w:rsid w:val="002E19EE"/>
    <w:rPr>
      <w:b/>
      <w:bCs/>
      <w:sz w:val="20"/>
      <w:szCs w:val="20"/>
    </w:rPr>
  </w:style>
  <w:style w:type="character" w:styleId="af4">
    <w:name w:val="Emphasis"/>
    <w:basedOn w:val="a0"/>
    <w:uiPriority w:val="20"/>
    <w:qFormat/>
    <w:rsid w:val="002E19EE"/>
    <w:rPr>
      <w:i/>
      <w:iCs/>
    </w:rPr>
  </w:style>
  <w:style w:type="character" w:customStyle="1" w:styleId="2Char">
    <w:name w:val="عنوان 2 Char"/>
    <w:basedOn w:val="a0"/>
    <w:link w:val="2"/>
    <w:uiPriority w:val="9"/>
    <w:semiHidden/>
    <w:rsid w:val="00113C0F"/>
    <w:rPr>
      <w:rFonts w:ascii="Calibri" w:eastAsia="Calibri" w:hAnsi="Calibri" w:cs="Calibri"/>
      <w:b/>
      <w:sz w:val="36"/>
      <w:szCs w:val="36"/>
      <w:lang w:val="en"/>
    </w:rPr>
  </w:style>
  <w:style w:type="character" w:customStyle="1" w:styleId="3Char">
    <w:name w:val="عنوان 3 Char"/>
    <w:basedOn w:val="a0"/>
    <w:link w:val="3"/>
    <w:uiPriority w:val="9"/>
    <w:semiHidden/>
    <w:rsid w:val="00113C0F"/>
    <w:rPr>
      <w:rFonts w:ascii="Calibri" w:eastAsia="Calibri" w:hAnsi="Calibri" w:cs="Calibri"/>
      <w:b/>
      <w:sz w:val="28"/>
      <w:szCs w:val="28"/>
      <w:lang w:val="en"/>
    </w:rPr>
  </w:style>
  <w:style w:type="character" w:customStyle="1" w:styleId="4Char">
    <w:name w:val="عنوان 4 Char"/>
    <w:basedOn w:val="a0"/>
    <w:link w:val="4"/>
    <w:uiPriority w:val="9"/>
    <w:semiHidden/>
    <w:rsid w:val="00113C0F"/>
    <w:rPr>
      <w:rFonts w:ascii="Calibri" w:eastAsia="Calibri" w:hAnsi="Calibri" w:cs="Calibri"/>
      <w:b/>
      <w:sz w:val="24"/>
      <w:szCs w:val="24"/>
      <w:lang w:val="en"/>
    </w:rPr>
  </w:style>
  <w:style w:type="character" w:customStyle="1" w:styleId="5Char">
    <w:name w:val="عنوان 5 Char"/>
    <w:basedOn w:val="a0"/>
    <w:link w:val="5"/>
    <w:uiPriority w:val="9"/>
    <w:semiHidden/>
    <w:rsid w:val="00113C0F"/>
    <w:rPr>
      <w:rFonts w:ascii="Calibri" w:eastAsia="Calibri" w:hAnsi="Calibri" w:cs="Calibri"/>
      <w:b/>
      <w:lang w:val="en"/>
    </w:rPr>
  </w:style>
  <w:style w:type="character" w:customStyle="1" w:styleId="6Char">
    <w:name w:val="عنوان 6 Char"/>
    <w:basedOn w:val="a0"/>
    <w:link w:val="6"/>
    <w:uiPriority w:val="9"/>
    <w:semiHidden/>
    <w:rsid w:val="00113C0F"/>
    <w:rPr>
      <w:rFonts w:ascii="Calibri" w:eastAsia="Calibri" w:hAnsi="Calibri" w:cs="Calibri"/>
      <w:b/>
      <w:sz w:val="20"/>
      <w:szCs w:val="20"/>
      <w:lang w:val="en"/>
    </w:rPr>
  </w:style>
  <w:style w:type="table" w:customStyle="1" w:styleId="TableNormal">
    <w:name w:val="TableNormal"/>
    <w:rsid w:val="00113C0F"/>
    <w:pPr>
      <w:bidi/>
    </w:pPr>
    <w:rPr>
      <w:rFonts w:ascii="Calibri" w:eastAsia="Calibri" w:hAnsi="Calibri" w:cs="Calibri"/>
      <w:lang w:val="en"/>
    </w:rPr>
    <w:tblPr>
      <w:tblCellMar>
        <w:top w:w="0" w:type="dxa"/>
        <w:left w:w="0" w:type="dxa"/>
        <w:bottom w:w="0" w:type="dxa"/>
        <w:right w:w="0" w:type="dxa"/>
      </w:tblCellMar>
    </w:tblPr>
  </w:style>
  <w:style w:type="paragraph" w:styleId="af5">
    <w:name w:val="Title"/>
    <w:basedOn w:val="a"/>
    <w:next w:val="a"/>
    <w:link w:val="Char7"/>
    <w:uiPriority w:val="10"/>
    <w:qFormat/>
    <w:rsid w:val="00113C0F"/>
    <w:pPr>
      <w:keepNext/>
      <w:keepLines/>
      <w:spacing w:before="480" w:after="120"/>
    </w:pPr>
    <w:rPr>
      <w:rFonts w:ascii="Calibri" w:eastAsia="Calibri" w:hAnsi="Calibri" w:cs="Calibri"/>
      <w:b/>
      <w:sz w:val="72"/>
      <w:szCs w:val="72"/>
      <w:lang w:val="en"/>
    </w:rPr>
  </w:style>
  <w:style w:type="character" w:customStyle="1" w:styleId="Char7">
    <w:name w:val="العنوان Char"/>
    <w:basedOn w:val="a0"/>
    <w:link w:val="af5"/>
    <w:uiPriority w:val="10"/>
    <w:rsid w:val="00113C0F"/>
    <w:rPr>
      <w:rFonts w:ascii="Calibri" w:eastAsia="Calibri" w:hAnsi="Calibri" w:cs="Calibri"/>
      <w:b/>
      <w:sz w:val="72"/>
      <w:szCs w:val="72"/>
      <w:lang w:val="en"/>
    </w:rPr>
  </w:style>
  <w:style w:type="paragraph" w:styleId="af6">
    <w:name w:val="Subtitle"/>
    <w:basedOn w:val="a"/>
    <w:next w:val="a"/>
    <w:link w:val="Char8"/>
    <w:uiPriority w:val="11"/>
    <w:qFormat/>
    <w:rsid w:val="00113C0F"/>
    <w:pPr>
      <w:keepNext/>
      <w:keepLines/>
      <w:spacing w:before="360" w:after="80"/>
    </w:pPr>
    <w:rPr>
      <w:rFonts w:ascii="Georgia" w:eastAsia="Georgia" w:hAnsi="Georgia" w:cs="Georgia"/>
      <w:i/>
      <w:color w:val="666666"/>
      <w:sz w:val="48"/>
      <w:szCs w:val="48"/>
      <w:lang w:val="en"/>
    </w:rPr>
  </w:style>
  <w:style w:type="character" w:customStyle="1" w:styleId="Char8">
    <w:name w:val="عنوان فرعي Char"/>
    <w:basedOn w:val="a0"/>
    <w:link w:val="af6"/>
    <w:uiPriority w:val="11"/>
    <w:rsid w:val="00113C0F"/>
    <w:rPr>
      <w:rFonts w:ascii="Georgia" w:eastAsia="Georgia" w:hAnsi="Georgia" w:cs="Georgia"/>
      <w:i/>
      <w:color w:val="666666"/>
      <w:sz w:val="48"/>
      <w:szCs w:val="48"/>
      <w:lang w:val="en"/>
    </w:rPr>
  </w:style>
  <w:style w:type="numbering" w:customStyle="1" w:styleId="20">
    <w:name w:val="بلا قائمة2"/>
    <w:next w:val="a2"/>
    <w:uiPriority w:val="99"/>
    <w:semiHidden/>
    <w:unhideWhenUsed/>
    <w:rsid w:val="00FB0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15806">
      <w:bodyDiv w:val="1"/>
      <w:marLeft w:val="0"/>
      <w:marRight w:val="0"/>
      <w:marTop w:val="0"/>
      <w:marBottom w:val="0"/>
      <w:divBdr>
        <w:top w:val="none" w:sz="0" w:space="0" w:color="auto"/>
        <w:left w:val="none" w:sz="0" w:space="0" w:color="auto"/>
        <w:bottom w:val="none" w:sz="0" w:space="0" w:color="auto"/>
        <w:right w:val="none" w:sz="0" w:space="0" w:color="auto"/>
      </w:divBdr>
    </w:div>
    <w:div w:id="688607732">
      <w:bodyDiv w:val="1"/>
      <w:marLeft w:val="0"/>
      <w:marRight w:val="0"/>
      <w:marTop w:val="0"/>
      <w:marBottom w:val="0"/>
      <w:divBdr>
        <w:top w:val="none" w:sz="0" w:space="0" w:color="auto"/>
        <w:left w:val="none" w:sz="0" w:space="0" w:color="auto"/>
        <w:bottom w:val="none" w:sz="0" w:space="0" w:color="auto"/>
        <w:right w:val="none" w:sz="0" w:space="0" w:color="auto"/>
      </w:divBdr>
      <w:divsChild>
        <w:div w:id="343090356">
          <w:marLeft w:val="0"/>
          <w:marRight w:val="0"/>
          <w:marTop w:val="0"/>
          <w:marBottom w:val="0"/>
          <w:divBdr>
            <w:top w:val="none" w:sz="0" w:space="0" w:color="auto"/>
            <w:left w:val="none" w:sz="0" w:space="0" w:color="auto"/>
            <w:bottom w:val="none" w:sz="0" w:space="0" w:color="auto"/>
            <w:right w:val="none" w:sz="0" w:space="0" w:color="auto"/>
          </w:divBdr>
          <w:divsChild>
            <w:div w:id="1093211194">
              <w:marLeft w:val="0"/>
              <w:marRight w:val="0"/>
              <w:marTop w:val="0"/>
              <w:marBottom w:val="0"/>
              <w:divBdr>
                <w:top w:val="none" w:sz="0" w:space="0" w:color="auto"/>
                <w:left w:val="none" w:sz="0" w:space="0" w:color="auto"/>
                <w:bottom w:val="none" w:sz="0" w:space="0" w:color="auto"/>
                <w:right w:val="none" w:sz="0" w:space="0" w:color="auto"/>
              </w:divBdr>
              <w:divsChild>
                <w:div w:id="2003241189">
                  <w:marLeft w:val="0"/>
                  <w:marRight w:val="0"/>
                  <w:marTop w:val="0"/>
                  <w:marBottom w:val="0"/>
                  <w:divBdr>
                    <w:top w:val="none" w:sz="0" w:space="0" w:color="auto"/>
                    <w:left w:val="none" w:sz="0" w:space="0" w:color="auto"/>
                    <w:bottom w:val="none" w:sz="0" w:space="0" w:color="auto"/>
                    <w:right w:val="none" w:sz="0" w:space="0" w:color="auto"/>
                  </w:divBdr>
                  <w:divsChild>
                    <w:div w:id="1458840081">
                      <w:marLeft w:val="0"/>
                      <w:marRight w:val="0"/>
                      <w:marTop w:val="0"/>
                      <w:marBottom w:val="0"/>
                      <w:divBdr>
                        <w:top w:val="none" w:sz="0" w:space="0" w:color="auto"/>
                        <w:left w:val="none" w:sz="0" w:space="0" w:color="auto"/>
                        <w:bottom w:val="none" w:sz="0" w:space="0" w:color="auto"/>
                        <w:right w:val="none" w:sz="0" w:space="0" w:color="auto"/>
                      </w:divBdr>
                      <w:divsChild>
                        <w:div w:id="681080465">
                          <w:marLeft w:val="0"/>
                          <w:marRight w:val="0"/>
                          <w:marTop w:val="0"/>
                          <w:marBottom w:val="0"/>
                          <w:divBdr>
                            <w:top w:val="none" w:sz="0" w:space="0" w:color="auto"/>
                            <w:left w:val="none" w:sz="0" w:space="0" w:color="auto"/>
                            <w:bottom w:val="none" w:sz="0" w:space="0" w:color="auto"/>
                            <w:right w:val="none" w:sz="0" w:space="0" w:color="auto"/>
                          </w:divBdr>
                          <w:divsChild>
                            <w:div w:id="1570261809">
                              <w:marLeft w:val="0"/>
                              <w:marRight w:val="0"/>
                              <w:marTop w:val="0"/>
                              <w:marBottom w:val="0"/>
                              <w:divBdr>
                                <w:top w:val="none" w:sz="0" w:space="0" w:color="auto"/>
                                <w:left w:val="none" w:sz="0" w:space="0" w:color="auto"/>
                                <w:bottom w:val="none" w:sz="0" w:space="0" w:color="auto"/>
                                <w:right w:val="none" w:sz="0" w:space="0" w:color="auto"/>
                              </w:divBdr>
                              <w:divsChild>
                                <w:div w:id="1014841274">
                                  <w:marLeft w:val="0"/>
                                  <w:marRight w:val="0"/>
                                  <w:marTop w:val="0"/>
                                  <w:marBottom w:val="0"/>
                                  <w:divBdr>
                                    <w:top w:val="none" w:sz="0" w:space="0" w:color="auto"/>
                                    <w:left w:val="none" w:sz="0" w:space="0" w:color="auto"/>
                                    <w:bottom w:val="none" w:sz="0" w:space="0" w:color="auto"/>
                                    <w:right w:val="none" w:sz="0" w:space="0" w:color="auto"/>
                                  </w:divBdr>
                                  <w:divsChild>
                                    <w:div w:id="183352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002143">
                      <w:marLeft w:val="0"/>
                      <w:marRight w:val="0"/>
                      <w:marTop w:val="0"/>
                      <w:marBottom w:val="0"/>
                      <w:divBdr>
                        <w:top w:val="none" w:sz="0" w:space="0" w:color="auto"/>
                        <w:left w:val="none" w:sz="0" w:space="0" w:color="auto"/>
                        <w:bottom w:val="none" w:sz="0" w:space="0" w:color="auto"/>
                        <w:right w:val="none" w:sz="0" w:space="0" w:color="auto"/>
                      </w:divBdr>
                      <w:divsChild>
                        <w:div w:id="5343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54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هيد16</b:Tag>
    <b:SourceType>Book</b:SourceType>
    <b:Guid>{6499B7E1-FE09-459C-8C81-76A43076542E}</b:Guid>
    <b:Title>نهاية الفلسفة ومهمة التفكير</b:Title>
    <b:Year>2016</b:Year>
    <b:LCID>ar-IQ</b:LCID>
    <b:Author>
      <b:Author>
        <b:NameList>
          <b:Person>
            <b:Last>هيدغر</b:Last>
            <b:First>مارتن</b:First>
          </b:Person>
        </b:NameList>
      </b:Author>
      <b:Translator>
        <b:NameList>
          <b:Person>
            <b:Last>الرحية</b:Last>
            <b:First>وعد</b:First>
            <b:Middle>علي</b:Middle>
          </b:Person>
        </b:NameList>
      </b:Translator>
    </b:Author>
    <b:City>دمشق</b:City>
    <b:Publisher>دار التكوين</b:Publisher>
    <b:StateProvince>سوريا</b:StateProvince>
    <b:Edition>ط1</b:Edition>
    <b:RefOrder>38</b:RefOrder>
  </b:Source>
  <b:Source>
    <b:Tag>الج202</b:Tag>
    <b:SourceType>JournalArticle</b:SourceType>
    <b:Guid>{29BC906E-66DA-4C7E-A6E2-EB55B35C7772}</b:Guid>
    <b:Title>الكينونة والحدث: دور الفلسفة في عصر الكينونة الممتدة</b:Title>
    <b:Year>2020</b:Year>
    <b:Publisher>كلية الآداب/ الجامعة المستنصرية</b:Publisher>
    <b:LCID>ar-IQ</b:LCID>
    <b:Author>
      <b:Author>
        <b:NameList>
          <b:Person>
            <b:Last>الجاف</b:Last>
            <b:First>د.</b:First>
            <b:Middle>كريم</b:Middle>
          </b:Person>
        </b:NameList>
      </b:Author>
    </b:Author>
    <b:JournalName>مجلة الفلسفة</b:JournalName>
    <b:Month>آب</b:Month>
    <b:Issue>21</b:Issue>
    <b:RefOrder>39</b:RefOrder>
  </b:Source>
  <b:Source>
    <b:Tag>فرن871</b:Tag>
    <b:SourceType>Book</b:SourceType>
    <b:Guid>{8E36B185-B3F1-49D0-9F57-AEC21C4D173C}</b:Guid>
    <b:Title>أصول الفكر اليوناني</b:Title>
    <b:Year>1987</b:Year>
    <b:LCID>ar-IQ</b:LCID>
    <b:Author>
      <b:Author>
        <b:NameList>
          <b:Person>
            <b:Last>فرنان</b:Last>
            <b:First>جان</b:First>
            <b:Middle>بيار</b:Middle>
          </b:Person>
        </b:NameList>
      </b:Author>
      <b:Translator>
        <b:NameList>
          <b:Person>
            <b:Last>حداد</b:Last>
            <b:First>د.</b:First>
            <b:Middle>سليم</b:Middle>
          </b:Person>
        </b:NameList>
      </b:Translator>
    </b:Author>
    <b:City>بيروت</b:City>
    <b:Publisher>المؤسسة الجامعية للدراسات والنشر والتوزيع</b:Publisher>
    <b:StateProvince>لبنان</b:StateProvince>
    <b:Edition>ط1</b:Edition>
    <b:RefOrder>40</b:RefOrder>
  </b:Source>
  <b:Source>
    <b:Tag>روس19</b:Tag>
    <b:SourceType>Book</b:SourceType>
    <b:Guid>{2022674C-FFC3-4DBC-8364-FF04DD336F34}</b:Guid>
    <b:LCID>ar-IQ</b:LCID>
    <b:Author>
      <b:Author>
        <b:NameList>
          <b:Person>
            <b:Last>روس</b:Last>
            <b:First>جاكلين</b:First>
          </b:Person>
        </b:NameList>
      </b:Author>
      <b:Translator>
        <b:NameList>
          <b:Person>
            <b:Last>نجا</b:Last>
            <b:First>سونيا</b:First>
            <b:Middle>محمود</b:Middle>
          </b:Person>
        </b:NameList>
      </b:Translator>
    </b:Author>
    <b:Title>بانوراما الأفكار الفلسفية: من أفلاطون إلى الفلاسفة المعاصرين</b:Title>
    <b:Year>2019</b:Year>
    <b:City>القاهرة</b:City>
    <b:Publisher>المركز القومي للترجمة</b:Publisher>
    <b:StateProvince>مصر</b:StateProvince>
    <b:Edition>ط1</b:Edition>
    <b:RefOrder>41</b:RefOrder>
  </b:Source>
  <b:Source>
    <b:Tag>جيل971</b:Tag>
    <b:SourceType>Book</b:SourceType>
    <b:Guid>{13A7F114-E535-4BBF-9B3D-69D8223A1B11}</b:Guid>
    <b:LCID>ar-IQ</b:LCID>
    <b:Author>
      <b:Author>
        <b:Corporate>جيل دولوز وفليكس غتاري</b:Corporate>
      </b:Author>
      <b:Translator>
        <b:NameList>
          <b:Person>
            <b:Last>صفدي</b:Last>
            <b:First>مطاع</b:First>
          </b:Person>
        </b:NameList>
      </b:Translator>
    </b:Author>
    <b:Title>ما هي الفلسفة</b:Title>
    <b:Year>1997</b:Year>
    <b:City>بيروت</b:City>
    <b:Publisher>مركز الانماء القومي</b:Publisher>
    <b:StateProvince>لبنان</b:StateProvince>
    <b:Edition>ط1</b:Edition>
    <b:RefOrder>42</b:RefOrder>
  </b:Source>
  <b:Source>
    <b:Tag>فوك86</b:Tag>
    <b:SourceType>JournalArticle</b:SourceType>
    <b:Guid>{4E336693-134E-48EF-815B-817327C4B3E2}</b:Guid>
    <b:Title>حوار مع برنار هنري ليفي</b:Title>
    <b:Year>1986</b:Year>
    <b:Publisher>بيت الحكمة</b:Publisher>
    <b:LCID>ar-IQ</b:LCID>
    <b:Author>
      <b:Author>
        <b:NameList>
          <b:Person>
            <b:Last>فوكو</b:Last>
            <b:First>ميشيل</b:First>
          </b:Person>
        </b:NameList>
      </b:Author>
    </b:Author>
    <b:JournalName>بيت الحكمة مجلة مغربية للترجمة في العلوم الإنسانية</b:JournalName>
    <b:Month>أبريل</b:Month>
    <b:Issue>العدد الأول، السنة الأولى</b:Issue>
    <b:RefOrder>43</b:RefOrder>
  </b:Source>
  <b:Source>
    <b:Tag>حرب79</b:Tag>
    <b:SourceType>Book</b:SourceType>
    <b:Guid>{246236EE-3FDE-498D-B4FC-E10E1D8A4ECA}</b:Guid>
    <b:Title>الفكر اليوناني قبل أفلاطون</b:Title>
    <b:Year>1979</b:Year>
    <b:LCID>ar-IQ</b:LCID>
    <b:Author>
      <b:Author>
        <b:NameList>
          <b:Person>
            <b:Last>حرب</b:Last>
            <b:First>د.</b:First>
            <b:Middle>حسين</b:Middle>
          </b:Person>
        </b:NameList>
      </b:Author>
    </b:Author>
    <b:City>بيروت</b:City>
    <b:Publisher>دار الفارابي</b:Publisher>
    <b:StateProvince>لبنان</b:StateProvince>
    <b:Volume>الجزء الأول</b:Volume>
    <b:Edition>الأولى</b:Edition>
    <b:RefOrder>44</b:RefOrder>
  </b:Source>
  <b:Source>
    <b:Tag>هيغ85</b:Tag>
    <b:SourceType>Book</b:SourceType>
    <b:Guid>{A43DDED8-2061-4F61-A357-81386E8068E4}</b:Guid>
    <b:LCID>ar-IQ</b:LCID>
    <b:Author>
      <b:Author>
        <b:NameList>
          <b:Person>
            <b:Last>هيغل</b:Last>
          </b:Person>
        </b:NameList>
      </b:Author>
      <b:Translator>
        <b:NameList>
          <b:Person>
            <b:Last>خليل</b:Last>
            <b:First>د.</b:First>
            <b:Middle>خليل أحمد</b:Middle>
          </b:Person>
        </b:NameList>
      </b:Translator>
    </b:Author>
    <b:Title>محاضرات في تاريخ الفلسفة</b:Title>
    <b:Year>1985</b:Year>
    <b:City>بيروت</b:City>
    <b:Publisher>المؤسسة الجامعية للدراسات والنشر والتوزيع</b:Publisher>
    <b:StateProvince>لبنان</b:StateProvince>
    <b:Edition>الأولى</b:Edition>
    <b:RefOrder>45</b:RefOrder>
  </b:Source>
  <b:Source>
    <b:Tag>نيت83</b:Tag>
    <b:SourceType>Book</b:SourceType>
    <b:Guid>{83EBB1B1-FFFD-4223-9C16-8EF9DBBABCD9}</b:Guid>
    <b:LCID>ar-IQ</b:LCID>
    <b:Author>
      <b:Author>
        <b:NameList>
          <b:Person>
            <b:Last>نيتشة</b:Last>
            <b:First>فردريك</b:First>
          </b:Person>
        </b:NameList>
      </b:Author>
      <b:Translator>
        <b:NameList>
          <b:Person>
            <b:Last>القش</b:Last>
            <b:First>د.</b:First>
            <b:Middle>سهيل</b:Middle>
          </b:Person>
        </b:NameList>
      </b:Translator>
    </b:Author>
    <b:Title>الفلسفة في العصر المأساوي الإغريقي</b:Title>
    <b:Year>1983</b:Year>
    <b:City>بيروت</b:City>
    <b:Publisher>المؤسسة الجامعية للدراسات والنشر والتوزيع</b:Publisher>
    <b:StateProvince>لبنان</b:StateProvince>
    <b:Edition>الثانية</b:Edition>
    <b:RefOrder>46</b:RefOrder>
  </b:Source>
  <b:Source>
    <b:Tag>أرس23</b:Tag>
    <b:SourceType>Book</b:SourceType>
    <b:Guid>{C3E816BD-7746-4CDC-B5D0-6D7D0D24C50B}</b:Guid>
    <b:LCID>ar-IQ</b:LCID>
    <b:Author>
      <b:Author>
        <b:NameList>
          <b:Person>
            <b:Last>طاليس</b:Last>
            <b:First>أرسطو</b:First>
          </b:Person>
        </b:NameList>
      </b:Author>
      <b:Translator>
        <b:NameList>
          <b:Person>
            <b:Last>مطاوع</b:Last>
            <b:First>أ.د</b:First>
            <b:Middle>محيي الدين محمد</b:Middle>
          </b:Person>
        </b:NameList>
      </b:Translator>
    </b:Author>
    <b:Title>الميتافيزيقا " ماوراء الطبيعة"</b:Title>
    <b:Year>2023</b:Year>
    <b:City>الجيزة</b:City>
    <b:Publisher>دار صفصافة للنشر والتوزيع والدراسات</b:Publisher>
    <b:StateProvince>مصر</b:StateProvince>
    <b:Edition>الأولى</b:Edition>
    <b:RefOrder>47</b:RefOrder>
  </b:Source>
  <b:Source>
    <b:Tag>Bur63</b:Tag>
    <b:SourceType>Book</b:SourceType>
    <b:Guid>{9580EAAA-D0AD-46B0-9EB1-94D751ECF93E}</b:Guid>
    <b:LCID>en-US</b:LCID>
    <b:Author>
      <b:Author>
        <b:NameList>
          <b:Person>
            <b:Last>Burnet</b:Last>
            <b:First>John</b:First>
          </b:Person>
        </b:NameList>
      </b:Author>
    </b:Author>
    <b:Title>Early Greek Philosophy</b:Title>
    <b:Year>1963</b:Year>
    <b:City>London</b:City>
    <b:Publisher>Adam and Charles Black</b:Publisher>
    <b:RefOrder>48</b:RefOrder>
  </b:Source>
  <b:Source>
    <b:Tag>خرط80</b:Tag>
    <b:SourceType>Book</b:SourceType>
    <b:Guid>{B2C1D103-66DB-4FCA-93CA-24DB746E7E86}</b:Guid>
    <b:LCID>ar-IQ</b:LCID>
    <b:Author>
      <b:Author>
        <b:NameList>
          <b:Person>
            <b:Last>خرطبيل</b:Last>
            <b:First>سامي</b:First>
          </b:Person>
        </b:NameList>
      </b:Author>
    </b:Author>
    <b:Title>الوجود والقيمة</b:Title>
    <b:Year>1980</b:Year>
    <b:City>بيروت</b:City>
    <b:Publisher>دار الطليعة</b:Publisher>
    <b:StateProvince>لبنان</b:StateProvince>
    <b:Edition>الأولى</b:Edition>
    <b:RefOrder>49</b:RefOrder>
  </b:Source>
  <b:Source>
    <b:Tag>بدو79</b:Tag>
    <b:SourceType>Book</b:SourceType>
    <b:Guid>{19FA6202-8BA2-44FF-953E-E0E377884B78}</b:Guid>
    <b:LCID>ar-IQ</b:LCID>
    <b:Author>
      <b:Author>
        <b:NameList>
          <b:Person>
            <b:Last>بدوي</b:Last>
            <b:First>عبد</b:First>
            <b:Middle>الرحمن</b:Middle>
          </b:Person>
        </b:NameList>
      </b:Author>
    </b:Author>
    <b:Title>ربيع الفكر اليوناني</b:Title>
    <b:Year>1979</b:Year>
    <b:City>الكويت</b:City>
    <b:Publisher>وكالة السالم للمطبوعات</b:Publisher>
    <b:Edition>الخامسة</b:Edition>
    <b:RefOrder>50</b:RefOrder>
  </b:Source>
  <b:Source>
    <b:Tag>كاس61</b:Tag>
    <b:SourceType>Book</b:SourceType>
    <b:Guid>{C38307EA-3B17-4AD8-94AC-E93A780D7DDC}</b:Guid>
    <b:LCID>ar-IQ</b:LCID>
    <b:Author>
      <b:Author>
        <b:NameList>
          <b:Person>
            <b:Last>كاسيرر</b:Last>
            <b:First>ارنست</b:First>
          </b:Person>
        </b:NameList>
      </b:Author>
      <b:Translator>
        <b:NameList>
          <b:Person>
            <b:Last>عباس</b:Last>
            <b:First>د.</b:First>
            <b:Middle>احسان</b:Middle>
          </b:Person>
        </b:NameList>
      </b:Translator>
    </b:Author>
    <b:Title>فلسفة الحضارة الانسانية</b:Title>
    <b:Year>1961</b:Year>
    <b:City>بيروت</b:City>
    <b:Publisher>دار الاندلس</b:Publisher>
    <b:StateProvince>لبنان</b:StateProvince>
    <b:Edition>الأولى</b:Edition>
    <b:RefOrder>51</b:RefOrder>
  </b:Source>
  <b:Source>
    <b:Tag>هير83</b:Tag>
    <b:SourceType>Book</b:SourceType>
    <b:Guid>{58033032-88AC-42D9-A315-AB1236DA43D0}</b:Guid>
    <b:LCID>ar-IQ</b:LCID>
    <b:Author>
      <b:Author>
        <b:NameList>
          <b:Person>
            <b:Last>هيراقليطس(شذرات)</b:Last>
          </b:Person>
        </b:NameList>
      </b:Author>
      <b:Translator>
        <b:NameList>
          <b:Person>
            <b:Last>مجاهد</b:Last>
            <b:First>مجاهد</b:First>
            <b:Middle>عبد المنعم</b:Middle>
          </b:Person>
        </b:NameList>
      </b:Translator>
    </b:Author>
    <b:Title>جدل الحب والحرب</b:Title>
    <b:Year>1983</b:Year>
    <b:City>بيروت</b:City>
    <b:Publisher>دار التنوير</b:Publisher>
    <b:StateProvince>لبنان</b:StateProvince>
    <b:Edition>الثانية</b:Edition>
    <b:RefOrder>52</b:RefOrder>
  </b:Source>
  <b:Source>
    <b:Tag>الأ541</b:Tag>
    <b:SourceType>Book</b:SourceType>
    <b:Guid>{DD826F68-62BD-4736-B120-A2EAEA94A3E4}</b:Guid>
    <b:LCID>ar-IQ</b:LCID>
    <b:Author>
      <b:Author>
        <b:NameList>
          <b:Person>
            <b:Last>الأهواني</b:Last>
            <b:First>د.</b:First>
            <b:Middle>أحمد فؤاد</b:Middle>
          </b:Person>
        </b:NameList>
      </b:Author>
    </b:Author>
    <b:Title>فجر الفلسفة اليونانية(شذرات)</b:Title>
    <b:Year>1954</b:Year>
    <b:City>القاهرة</b:City>
    <b:Publisher>دار احياء الكتب العربية</b:Publisher>
    <b:Edition>الأولى</b:Edition>
    <b:RefOrder>53</b:RefOrder>
  </b:Source>
  <b:Source>
    <b:Tag>الم24</b:Tag>
    <b:SourceType>Book</b:SourceType>
    <b:Guid>{C65BB2AE-7E03-45EC-9816-60904288B369}</b:Guid>
    <b:LCID>ar-IQ</b:LCID>
    <b:Author>
      <b:Author>
        <b:NameList>
          <b:Person>
            <b:Last>المسكيني</b:Last>
            <b:First>فتحي</b:First>
          </b:Person>
        </b:NameList>
      </b:Author>
    </b:Author>
    <b:Title>فلسفة الأشياء الصغيرة</b:Title>
    <b:Year>2024</b:Year>
    <b:City>يورك هاوس</b:City>
    <b:Publisher>مؤسسة هنداوي</b:Publisher>
    <b:StateProvince>المملكة المتحدة</b:StateProvince>
    <b:Edition>الأولى</b:Edition>
    <b:RefOrder>54</b:RefOrder>
  </b:Source>
  <b:Source>
    <b:Tag>شيش23</b:Tag>
    <b:SourceType>Book</b:SourceType>
    <b:Guid>{FF5A883A-BC64-4001-A163-7FB63ED5CA1F}</b:Guid>
    <b:LCID>ar-IQ</b:LCID>
    <b:Author>
      <b:Author>
        <b:NameList>
          <b:Person>
            <b:Last>شيشرون</b:Last>
            <b:First>ماركوس</b:First>
            <b:Middle>توليوس</b:Middle>
          </b:Person>
        </b:NameList>
      </b:Author>
      <b:Translator>
        <b:NameList>
          <b:Person>
            <b:Last>السيد</b:Last>
            <b:First>علي</b:First>
            <b:Middle>عبد التواب علي وجمال الدين</b:Middle>
          </b:Person>
        </b:NameList>
      </b:Translator>
    </b:Author>
    <b:Title>عن الجمهورية</b:Title>
    <b:Year>2023</b:Year>
    <b:City>القاهرة</b:City>
    <b:Publisher>المركزالقومي للترجمة</b:Publisher>
    <b:StateProvince>مصر</b:StateProvince>
    <b:Edition>الأولى</b:Edition>
    <b:RefOrder>55</b:RefOrder>
  </b:Source>
  <b:Source>
    <b:Tag>بره85</b:Tag>
    <b:SourceType>Book</b:SourceType>
    <b:Guid>{CD938783-8159-4B67-BE71-C4F19A496104}</b:Guid>
    <b:LCID>ar-IQ</b:LCID>
    <b:Author>
      <b:Author>
        <b:NameList>
          <b:Person>
            <b:Last>برهييه</b:Last>
            <b:First>أميل</b:First>
          </b:Person>
        </b:NameList>
      </b:Author>
      <b:Translator>
        <b:NameList>
          <b:Person>
            <b:Last>طرابيشي</b:Last>
            <b:First>جورج</b:First>
          </b:Person>
        </b:NameList>
      </b:Translator>
    </b:Author>
    <b:Title>تاريخ الفلسفة</b:Title>
    <b:Year>1985</b:Year>
    <b:City>بيروت</b:City>
    <b:Publisher>دار الطليعة</b:Publisher>
    <b:Edition>الأولى</b:Edition>
    <b:RefOrder>56</b:RefOrder>
  </b:Source>
  <b:Source>
    <b:Tag>Heg55</b:Tag>
    <b:SourceType>Book</b:SourceType>
    <b:Guid>{AE01FD11-D021-4985-8FBD-5162FD134F8B}</b:Guid>
    <b:LCID>en-US</b:LCID>
    <b:Author>
      <b:Author>
        <b:NameList>
          <b:Person>
            <b:Last>Hegel</b:Last>
          </b:Person>
        </b:NameList>
      </b:Author>
      <b:Translator>
        <b:NameList>
          <b:Person>
            <b:Last>E.S.Haldane</b:Last>
          </b:Person>
        </b:NameList>
      </b:Translator>
    </b:Author>
    <b:Title>History of Philosophy</b:Title>
    <b:Year>1955</b:Year>
    <b:City>London</b:City>
    <b:Publisher>Routled and Kegan</b:Publisher>
    <b:Edition>Second</b:Edition>
    <b:RefOrder>57</b:RefOrder>
  </b:Source>
  <b:Source>
    <b:Tag>جيج76</b:Tag>
    <b:SourceType>Book</b:SourceType>
    <b:Guid>{CC14FC09-3864-4526-9497-28EA86AF61E9}</b:Guid>
    <b:LCID>ar-IQ</b:LCID>
    <b:Author>
      <b:Author>
        <b:NameList>
          <b:Person>
            <b:Last>جيجن</b:Last>
            <b:First>أولف</b:First>
          </b:Person>
        </b:NameList>
      </b:Author>
      <b:Translator>
        <b:NameList>
          <b:Person>
            <b:Last>قرني</b:Last>
            <b:First>د.</b:First>
            <b:Middle>عزت</b:Middle>
          </b:Person>
        </b:NameList>
      </b:Translator>
    </b:Author>
    <b:Title>المشكلات الكبرى في الفلسفة اليونانية</b:Title>
    <b:Year>1976</b:Year>
    <b:City>القاهرة</b:City>
    <b:Publisher>دار النهضة العربية</b:Publisher>
    <b:Edition>الأولى</b:Edition>
    <b:RefOrder>58</b:RefOrder>
  </b:Source>
  <b:Source>
    <b:Tag>أفل12</b:Tag>
    <b:SourceType>Book</b:SourceType>
    <b:Guid>{D636E38B-90D0-4DB1-A3F2-1612375486C5}</b:Guid>
    <b:LCID>ar-IQ</b:LCID>
    <b:Author>
      <b:Author>
        <b:NameList>
          <b:Person>
            <b:Last>أفلاطون</b:Last>
          </b:Person>
        </b:NameList>
      </b:Author>
      <b:Translator>
        <b:NameList>
          <b:Person>
            <b:Last>محمود</b:Last>
            <b:First>زكي</b:First>
            <b:Middle>نجيب</b:Middle>
          </b:Person>
        </b:NameList>
      </b:Translator>
    </b:Author>
    <b:Title>المحاورات</b:Title>
    <b:Year>2012</b:Year>
    <b:City>القاهرة</b:City>
    <b:Publisher>المركز القومي للترجمة</b:Publisher>
    <b:RefOrder>59</b:RefOrder>
  </b:Source>
  <b:Source>
    <b:Tag>أفل69</b:Tag>
    <b:SourceType>Book</b:SourceType>
    <b:Guid>{D9AB0065-478D-485F-9A42-FFD31DE7BDCD}</b:Guid>
    <b:LCID>ar-IQ</b:LCID>
    <b:Author>
      <b:Author>
        <b:NameList>
          <b:Person>
            <b:Last>أفلاطون</b:Last>
          </b:Person>
        </b:NameList>
      </b:Author>
      <b:Translator>
        <b:NameList>
          <b:Person>
            <b:Last>بربارة</b:Last>
            <b:First>الأب</b:First>
            <b:Middle>جرجي</b:Middle>
          </b:Person>
        </b:NameList>
      </b:Translator>
    </b:Author>
    <b:Title>طيماوس</b:Title>
    <b:Year>1969</b:Year>
    <b:City>دمشق</b:City>
    <b:Publisher>وزارة الثقافة السورية</b:Publisher>
    <b:Edition>الأولى</b:Edition>
    <b:RefOrder>60</b:RefOrder>
  </b:Source>
  <b:Source>
    <b:Tag>أفل74</b:Tag>
    <b:SourceType>Book</b:SourceType>
    <b:Guid>{6B5D821A-01D7-4512-87D5-2A4AA13363B3}</b:Guid>
    <b:LCID>ar-IQ</b:LCID>
    <b:Author>
      <b:Author>
        <b:NameList>
          <b:Person>
            <b:Last>أفلاطون</b:Last>
          </b:Person>
        </b:NameList>
      </b:Author>
      <b:Translator>
        <b:NameList>
          <b:Person>
            <b:Last>زكريا</b:Last>
            <b:First>د.</b:First>
            <b:Middle>فؤاد</b:Middle>
          </b:Person>
        </b:NameList>
      </b:Translator>
    </b:Author>
    <b:Title>الجمهورية</b:Title>
    <b:Year>1974</b:Year>
    <b:City>القاهرة</b:City>
    <b:Publisher>المؤسسة المصرية للكتاب</b:Publisher>
    <b:Edition>الأولى</b:Edition>
    <b:RefOrder>61</b:RefOrder>
  </b:Source>
  <b:Source>
    <b:Tag>طال49</b:Tag>
    <b:SourceType>Book</b:SourceType>
    <b:Guid>{975F86F3-716D-4CE8-A972-B322B6367A9C}</b:Guid>
    <b:LCID>ar-IQ</b:LCID>
    <b:Author>
      <b:Author>
        <b:NameList>
          <b:Person>
            <b:Last>طاليس</b:Last>
            <b:First>أرسطو</b:First>
          </b:Person>
        </b:NameList>
      </b:Author>
      <b:Translator>
        <b:NameList>
          <b:Person>
            <b:Last>الأهواني</b:Last>
            <b:First>د.</b:First>
            <b:Middle>أحمد فؤاد</b:Middle>
          </b:Person>
        </b:NameList>
      </b:Translator>
    </b:Author>
    <b:Title>كتاب النفس</b:Title>
    <b:Year>1949</b:Year>
    <b:City>القاهرة</b:City>
    <b:Publisher>دار إحياء الكتب العربية</b:Publisher>
    <b:Edition>الأولى</b:Edition>
    <b:RefOrder>62</b:RefOrder>
  </b:Source>
  <b:Source>
    <b:Tag>طال09</b:Tag>
    <b:SourceType>Book</b:SourceType>
    <b:Guid>{7D2A85E8-9366-4EC1-B751-25D20DACB9DA}</b:Guid>
    <b:LCID>ar-IQ</b:LCID>
    <b:Author>
      <b:Author>
        <b:NameList>
          <b:Person>
            <b:Last>طاليس</b:Last>
            <b:First>أرسطو</b:First>
          </b:Person>
        </b:NameList>
      </b:Author>
      <b:Translator>
        <b:NameList>
          <b:Person>
            <b:Last>السيد</b:Last>
            <b:First>أحمد</b:First>
            <b:Middle>لطفي</b:Middle>
          </b:Person>
        </b:NameList>
      </b:Translator>
    </b:Author>
    <b:Title>السياسة</b:Title>
    <b:Year>2009</b:Year>
    <b:City>بيروت</b:City>
    <b:Publisher>منشورات الجمل</b:Publisher>
    <b:RefOrder>63</b:RefOrder>
  </b:Source>
  <b:Source>
    <b:Tag>ستس84</b:Tag>
    <b:SourceType>Book</b:SourceType>
    <b:Guid>{8BC48371-0344-4DB3-8D75-5684D3DBDFED}</b:Guid>
    <b:LCID>ar-IQ</b:LCID>
    <b:Author>
      <b:Author>
        <b:NameList>
          <b:Person>
            <b:Last>ستسي</b:Last>
            <b:First>ولتر</b:First>
          </b:Person>
        </b:NameList>
      </b:Author>
      <b:Translator>
        <b:NameList>
          <b:Person>
            <b:Last>مجاهد</b:Last>
            <b:First>مجاهد</b:First>
            <b:Middle>عبد المنعم</b:Middle>
          </b:Person>
        </b:NameList>
      </b:Translator>
    </b:Author>
    <b:Title>تاريخ الفلسفة اليونانية</b:Title>
    <b:Year>1984</b:Year>
    <b:City>القاهرة</b:City>
    <b:Publisher>دار الثقافة للنشر والتوزيع</b:Publisher>
    <b:Edition>الأولى</b:Edition>
    <b:RefOrder>64</b:RefOrder>
  </b:Source>
  <b:Source>
    <b:Tag>بره82</b:Tag>
    <b:SourceType>Book</b:SourceType>
    <b:Guid>{A2D681E5-24B1-4766-899E-85BAB4AFBF93}</b:Guid>
    <b:LCID>ar-IQ</b:LCID>
    <b:Author>
      <b:Author>
        <b:NameList>
          <b:Person>
            <b:Last>برهييه</b:Last>
            <b:First>أميل</b:First>
          </b:Person>
        </b:NameList>
      </b:Author>
    </b:Author>
    <b:Title>تاريخ الفلسفة: الفلسفة الهلنستية والرومانية</b:Title>
    <b:Year>1982</b:Year>
    <b:City>بيروت</b:City>
    <b:Publisher>دار الطليعة</b:Publisher>
    <b:Volume>الثاني</b:Volume>
    <b:Edition>الأولى</b:Edition>
    <b:RefOrder>65</b:RefOrder>
  </b:Source>
  <b:Source>
    <b:Tag>أبي80</b:Tag>
    <b:SourceType>Book</b:SourceType>
    <b:Guid>{066ECB74-69F1-4936-B61D-873338DA19F8}</b:Guid>
    <b:LCID>ar-IQ</b:LCID>
    <b:Author>
      <b:Author>
        <b:NameList>
          <b:Person>
            <b:Last>أبيقور</b:Last>
          </b:Person>
        </b:NameList>
      </b:Author>
      <b:Translator>
        <b:NameList>
          <b:Person>
            <b:Last>صارجي</b:Last>
            <b:First>د.</b:First>
            <b:Middle>بشارة</b:Middle>
          </b:Person>
        </b:NameList>
      </b:Translator>
    </b:Author>
    <b:Title>رسالة إلى مينينسي (ضمن كتاب أبيقور) تأليف بيار بويانسي</b:Title>
    <b:Year>1980</b:Year>
    <b:City>بيروت</b:City>
    <b:Publisher>المؤسسة العربية للدراسات والنشر</b:Publisher>
    <b:Edition>الأولى</b:Edition>
    <b:RefOrder>66</b:RefOrder>
  </b:Source>
  <b:Source>
    <b:Tag>كري16</b:Tag>
    <b:SourceType>Book</b:SourceType>
    <b:Guid>{A50983D3-EC7F-4B49-912C-B1176F46F939}</b:Guid>
    <b:LCID>ar-IQ</b:LCID>
    <b:Author>
      <b:Author>
        <b:Corporate>كريستوفر روي ومالكوم سكوفيلد</b:Corporate>
      </b:Author>
      <b:Translator>
        <b:NameList>
          <b:Person>
            <b:Last>الكيلاني</b:Last>
            <b:First>محمد</b:First>
            <b:Middle>السيد عبد الغني ومجدي السيد أحمد</b:Middle>
          </b:Person>
        </b:NameList>
      </b:Translator>
    </b:Author>
    <b:Title>الفكر السياسي عند اليونان والرومان</b:Title>
    <b:Year>2016</b:Year>
    <b:City>القاهرة</b:City>
    <b:Publisher>المركز القومي للترجمة</b:Publisher>
    <b:Edition>الأول</b:Edition>
    <b:RefOrder>67</b:RefOrder>
  </b:Source>
  <b:Source>
    <b:Tag>سين19</b:Tag>
    <b:SourceType>Book</b:SourceType>
    <b:Guid>{F8E2711D-B94C-4C21-9F18-74212E159ACB}</b:Guid>
    <b:LCID>ar-IQ</b:LCID>
    <b:Author>
      <b:Author>
        <b:NameList>
          <b:Person>
            <b:Last>سينيكا</b:Last>
          </b:Person>
        </b:NameList>
      </b:Author>
      <b:Translator>
        <b:NameList>
          <b:Person>
            <b:Last>الحصني</b:Last>
            <b:First>الطيب</b:First>
          </b:Person>
        </b:NameList>
      </b:Translator>
    </b:Author>
    <b:Title>رسائل من المنفى</b:Title>
    <b:Year>2019</b:Year>
    <b:City>السعودية</b:City>
    <b:Publisher>دار صفحة 7</b:Publisher>
    <b:Edition>الأولى</b:Edition>
    <b:RefOrder>68</b:RefOrder>
  </b:Source>
  <b:Source>
    <b:Tag>بوج141</b:Tag>
    <b:SourceType>Book</b:SourceType>
    <b:Guid>{16874487-395B-429D-A7CB-EFA7F5A640C3}</b:Guid>
    <b:LCID>ar-IQ</b:LCID>
    <b:Author>
      <b:Author>
        <b:Corporate>بوجليه دي لاكروا وبرييه بارودي</b:Corporate>
      </b:Author>
      <b:Translator>
        <b:NameList>
          <b:Person>
            <b:Last>مندور</b:Last>
            <b:First>محمد</b:First>
          </b:Person>
        </b:NameList>
      </b:Translator>
    </b:Author>
    <b:Title>من الحكيم القديم إلى المواطن الحديث</b:Title>
    <b:Year>2014</b:Year>
    <b:City>القاهرة</b:City>
    <b:Publisher>المركز القومي للترجمة</b:Publisher>
    <b:Edition>الأولى</b:Edition>
    <b:RefOrder>69</b:RefOrder>
  </b:Source>
  <b:Source>
    <b:Tag>أور19</b:Tag>
    <b:SourceType>Book</b:SourceType>
    <b:Guid>{6702B311-9952-4BDE-A502-2996428F36D8}</b:Guid>
    <b:LCID>ar-IQ</b:LCID>
    <b:Author>
      <b:Author>
        <b:NameList>
          <b:Person>
            <b:Last>أورليوس</b:Last>
            <b:First>ماركوس</b:First>
          </b:Person>
        </b:NameList>
      </b:Author>
      <b:Translator>
        <b:NameList>
          <b:Person>
            <b:Last>مصطفى</b:Last>
            <b:First>د.</b:First>
            <b:Middle>عادل</b:Middle>
          </b:Person>
        </b:NameList>
      </b:Translator>
    </b:Author>
    <b:Title>التأملات</b:Title>
    <b:Year>2019</b:Year>
    <b:City>القاهرة</b:City>
    <b:Publisher>دار رؤية</b:Publisher>
    <b:Edition>السابعة عشر</b:Edition>
    <b:RefOrder>70</b:RefOrder>
  </b:Source>
  <b:Source>
    <b:Tag>EPI63</b:Tag>
    <b:SourceType>Book</b:SourceType>
    <b:Guid>{3471A9CC-F4CA-4AA3-ABF8-CEED3AA4DAA7}</b:Guid>
    <b:LCID>en-US</b:LCID>
    <b:Author>
      <b:Author>
        <b:NameList>
          <b:Person>
            <b:Last>EPICTETUS</b:Last>
          </b:Person>
        </b:NameList>
      </b:Author>
      <b:Translator>
        <b:NameList>
          <b:Person>
            <b:Last>KAUFMAN</b:Last>
            <b:First>WALTER</b:First>
          </b:Person>
        </b:NameList>
      </b:Translator>
    </b:Author>
    <b:Title>ENCHEIRIDION OR MANUAL</b:Title>
    <b:Year>1963</b:Year>
    <b:City>N.J.</b:City>
    <b:Publisher>PRENTICE-HALL,INC.</b:Publisher>
    <b:Edition>FOURTH PRINTING</b:Edition>
    <b:RefOrder>71</b:RefOrder>
  </b:Source>
  <b:Source>
    <b:Tag>رسل83</b:Tag>
    <b:SourceType>Book</b:SourceType>
    <b:Guid>{A3F6E63D-538B-4B62-A997-B587832764FF}</b:Guid>
    <b:LCID>ar-IQ</b:LCID>
    <b:Author>
      <b:Author>
        <b:NameList>
          <b:Person>
            <b:Last>رسل</b:Last>
            <b:First>برتراند</b:First>
          </b:Person>
        </b:NameList>
      </b:Author>
      <b:Translator>
        <b:NameList>
          <b:Person>
            <b:Last>زكريا</b:Last>
            <b:First>فؤاد</b:First>
          </b:Person>
        </b:NameList>
      </b:Translator>
    </b:Author>
    <b:Title>حكمة الغرب</b:Title>
    <b:Year>1983</b:Year>
    <b:City>الكويت</b:City>
    <b:Publisher>مؤسسة عالم المعرفة</b:Publisher>
    <b:Edition>الأولى</b:Edition>
    <b:RefOrder>72</b:RefOrder>
  </b:Source>
  <b:Source>
    <b:Tag>جون821</b:Tag>
    <b:SourceType>Book</b:SourceType>
    <b:Guid>{C75E4E00-F8F7-468F-99EB-5E01B2EDB023}</b:Guid>
    <b:LCID>ar-IQ</b:LCID>
    <b:Author>
      <b:Author>
        <b:NameList>
          <b:Person>
            <b:Last>جونو</b:Last>
            <b:First>إدوار</b:First>
          </b:Person>
        </b:NameList>
      </b:Author>
      <b:Translator>
        <b:NameList>
          <b:Person>
            <b:Last>زيعور</b:Last>
            <b:First>علي</b:First>
          </b:Person>
        </b:NameList>
      </b:Translator>
    </b:Author>
    <b:Title>الفلسفة الوسيطة</b:Title>
    <b:Year>1982</b:Year>
    <b:City>بيروت</b:City>
    <b:Publisher>دار الأندلس للطباعة والنشر والتوزيع</b:Publisher>
    <b:StateProvince>لبنان</b:StateProvince>
    <b:Edition>الثالثة</b:Edition>
    <b:RefOrder>73</b:RefOrder>
  </b:Source>
  <b:Source>
    <b:Tag>AUG02</b:Tag>
    <b:SourceType>Book</b:SourceType>
    <b:Guid>{5A155049-E390-44BE-843A-5CA12E0AE448}</b:Guid>
    <b:LCID>en-US</b:LCID>
    <b:Author>
      <b:Author>
        <b:NameList>
          <b:Person>
            <b:Last>AUGUSTINE</b:Last>
          </b:Person>
        </b:NameList>
      </b:Author>
      <b:Translator>
        <b:NameList>
          <b:Person>
            <b:Last>McKENNA</b:Last>
            <b:First>STEPHEN</b:First>
          </b:Person>
        </b:NameList>
      </b:Translator>
    </b:Author>
    <b:Title>ON theTrinity</b:Title>
    <b:Year>2002</b:Year>
    <b:City>Cambridge</b:City>
    <b:Publisher>Cambridge Unversity Press</b:Publisher>
    <b:Edition>First Published</b:Edition>
    <b:RefOrder>74</b:RefOrder>
  </b:Source>
  <b:Source>
    <b:Tag>أوغ15</b:Tag>
    <b:SourceType>Book</b:SourceType>
    <b:Guid>{ADBFF1B1-1A3C-4E88-A048-929F6B8BA3C3}</b:Guid>
    <b:LCID>ar-IQ</b:LCID>
    <b:Author>
      <b:Author>
        <b:NameList>
          <b:Person>
            <b:Last>أوغسطين</b:Last>
            <b:First>القديس</b:First>
          </b:Person>
        </b:NameList>
      </b:Author>
      <b:Translator>
        <b:NameList>
          <b:Person>
            <b:Last>الغربي</b:Last>
            <b:First>ابراهيم</b:First>
          </b:Person>
        </b:NameList>
      </b:Translator>
    </b:Author>
    <b:Title>إعترافات</b:Title>
    <b:Year>2015</b:Year>
    <b:City>بيروت</b:City>
    <b:Publisher>دار التنوير</b:Publisher>
    <b:StateProvince>لبنان</b:StateProvince>
    <b:Edition>الثانية</b:Edition>
    <b:RefOrder>75</b:RefOrder>
  </b:Source>
  <b:Source>
    <b:Tag>أوغ82</b:Tag>
    <b:SourceType>Book</b:SourceType>
    <b:Guid>{1886CCCB-74CA-4BA2-9A81-B2C613A89CAE}</b:Guid>
    <b:Author>
      <b:Author>
        <b:NameList>
          <b:Person>
            <b:Last>أوغسطين</b:Last>
          </b:Person>
        </b:NameList>
      </b:Author>
      <b:Translator>
        <b:NameList>
          <b:Person>
            <b:Last>رزق</b:Last>
            <b:First>عفيف</b:First>
          </b:Person>
        </b:NameList>
      </b:Translator>
    </b:Author>
    <b:Title>الرسائل: رسالة 120</b:Title>
    <b:Year>1982</b:Year>
    <b:City>بيروت</b:City>
    <b:Publisher>المؤسسة العربية للدراسات والترجمة</b:Publisher>
    <b:StateProvince>لبنان</b:StateProvince>
    <b:Edition>الثانية</b:Edition>
    <b:Comments>نقلا عن كتاب القديس أوغسطين لجان كلود فريس</b:Comments>
    <b:RefOrder>76</b:RefOrder>
  </b:Source>
  <b:Source>
    <b:Tag>AUG72</b:Tag>
    <b:SourceType>Book</b:SourceType>
    <b:Guid>{1B33164C-018F-4E66-8598-73B2A1867DB1}</b:Guid>
    <b:LCID>en-US</b:LCID>
    <b:Author>
      <b:Author>
        <b:NameList>
          <b:Person>
            <b:Last>AUGUSTINE</b:Last>
          </b:Person>
        </b:NameList>
      </b:Author>
      <b:Translator>
        <b:NameList>
          <b:Person>
            <b:Last>Bettenson</b:Last>
            <b:First>Henry</b:First>
          </b:Person>
        </b:NameList>
      </b:Translator>
    </b:Author>
    <b:Title>City of God</b:Title>
    <b:Year>1972</b:Year>
    <b:City>London</b:City>
    <b:Publisher>Penguin Books</b:Publisher>
    <b:RefOrder>77</b:RefOrder>
  </b:Source>
  <b:Source>
    <b:Tag>كرم79</b:Tag>
    <b:SourceType>Book</b:SourceType>
    <b:Guid>{B7775606-A536-4BC7-BD68-CE20BCEA50F6}</b:Guid>
    <b:LCID>ar-IQ</b:LCID>
    <b:Author>
      <b:Author>
        <b:NameList>
          <b:Person>
            <b:Last>كرم</b:Last>
            <b:First>يوسف</b:First>
          </b:Person>
        </b:NameList>
      </b:Author>
    </b:Author>
    <b:Title>تاريخ الفلسفة الأوربية في العصر الوسيط</b:Title>
    <b:Year>1979</b:Year>
    <b:City>بيروت</b:City>
    <b:Publisher>دار القلم</b:Publisher>
    <b:StateProvince>لبنان</b:StateProvince>
    <b:RefOrder>78</b:RefOrder>
  </b:Source>
  <b:Source>
    <b:Tag>أنس08</b:Tag>
    <b:SourceType>Book</b:SourceType>
    <b:Guid>{E0381EC5-D05F-411F-9234-C1A747323D2B}</b:Guid>
    <b:LCID>ar-IQ</b:LCID>
    <b:Author>
      <b:Author>
        <b:NameList>
          <b:Person>
            <b:Last>أنسلم</b:Last>
            <b:First>القديس</b:First>
          </b:Person>
        </b:NameList>
      </b:Author>
      <b:Translator>
        <b:NameList>
          <b:Person>
            <b:Last>حنفي</b:Last>
            <b:First>حسن</b:First>
          </b:Person>
        </b:NameList>
      </b:Translator>
    </b:Author>
    <b:Title>حديث في وجود الله</b:Title>
    <b:Year>2008</b:Year>
    <b:City>بيروت</b:City>
    <b:Publisher>دار التنوير</b:Publisher>
    <b:Comments> ضمن كتاب نصوص من الفلسفة المسيحية في العصر الوسيط: أوغسطين، أنسلم، الأكويني</b:Comments>
    <b:RefOrder>79</b:RefOrder>
  </b:Source>
  <b:Source>
    <b:Tag>Bal12</b:Tag>
    <b:SourceType>Book</b:SourceType>
    <b:Guid>{BFD80E0B-7E87-4927-A94F-D99A6913ED54}</b:Guid>
    <b:LCID>en-US</b:LCID>
    <b:Author>
      <b:Author>
        <b:NameList>
          <b:Person>
            <b:Last>Ball</b:Last>
            <b:First>Thomas</b:First>
            <b:Middle>James</b:Middle>
          </b:Person>
        </b:NameList>
      </b:Author>
    </b:Author>
    <b:Title>From tht Temporal to The Eternal:The Normative Philosophy of Anselm </b:Title>
    <b:Year>2012</b:Year>
    <b:City>Durham</b:City>
    <b:Publisher>Unpublished Doctoral dissertation:  Durham University</b:Publisher>
    <b:StateProvince>United Kingdom</b:StateProvince>
    <b:RefOrder>80</b:RefOrder>
  </b:Source>
  <b:Source>
    <b:Tag>بدو791</b:Tag>
    <b:SourceType>Book</b:SourceType>
    <b:Guid>{45080DB3-2CC6-4676-98CA-E809B3006A3C}</b:Guid>
    <b:LCID>ar-IQ</b:LCID>
    <b:Author>
      <b:Author>
        <b:NameList>
          <b:Person>
            <b:Last>بدوي</b:Last>
            <b:First>عبد</b:First>
            <b:Middle>الرحمن</b:Middle>
          </b:Person>
        </b:NameList>
      </b:Author>
    </b:Author>
    <b:Title>فلسفة العصور الوسطى</b:Title>
    <b:Year>1979</b:Year>
    <b:City>الكويت</b:City>
    <b:Publisher>وكالة المطبوعات</b:Publisher>
    <b:Edition>الثالثة</b:Edition>
    <b:RefOrder>81</b:RefOrder>
  </b:Source>
  <b:Source>
    <b:Tag>الأ08</b:Tag>
    <b:SourceType>Book</b:SourceType>
    <b:Guid>{A5FAD8AF-29D1-4C55-A0BE-C37180B52FDA}</b:Guid>
    <b:LCID>ar-IQ</b:LCID>
    <b:Author>
      <b:Author>
        <b:NameList>
          <b:Person>
            <b:Last>الأكويني</b:Last>
            <b:First>القديس</b:First>
            <b:Middle>توما</b:Middle>
          </b:Person>
        </b:NameList>
      </b:Author>
      <b:Translator>
        <b:NameList>
          <b:Person>
            <b:Last>حنفي</b:Last>
            <b:First>حسن</b:First>
          </b:Person>
        </b:NameList>
      </b:Translator>
    </b:Author>
    <b:Title>كتاب الوجود والماهية</b:Title>
    <b:Year>2008</b:Year>
    <b:City>بيروت</b:City>
    <b:Publisher>دار التنوير</b:Publisher>
    <b:Comments>نصوص ضمن كتاب نصوص في الفلسفة المسيحية في العصر الوسيط: أوغسطين،أنسلم، الأكويني</b:Comments>
    <b:RefOrder>82</b:RefOrder>
  </b:Source>
  <b:Source>
    <b:Tag>جلس82</b:Tag>
    <b:SourceType>Book</b:SourceType>
    <b:Guid>{1A25B930-CE66-4167-8BFB-555655035784}</b:Guid>
    <b:LCID>ar-IQ</b:LCID>
    <b:Author>
      <b:Author>
        <b:NameList>
          <b:Person>
            <b:Last>جلسون</b:Last>
            <b:First>إتين</b:First>
          </b:Person>
        </b:NameList>
      </b:Author>
      <b:Translator>
        <b:NameList>
          <b:Person>
            <b:Last>إمام</b:Last>
            <b:First>إمام</b:First>
            <b:Middle>عبد الفتاح</b:Middle>
          </b:Person>
        </b:NameList>
      </b:Translator>
    </b:Author>
    <b:Title>روح الفلسفة الأوربية في العصر الوسيط</b:Title>
    <b:Year>1982</b:Year>
    <b:City>القاهرة</b:City>
    <b:Publisher>دار الثقافة للطباعة والنشر</b:Publisher>
    <b:Edition>الثانية</b:Edition>
    <b:RefOrder>83</b:RefOrder>
  </b:Source>
  <b:Source>
    <b:Tag>كوب10</b:Tag>
    <b:SourceType>Book</b:SourceType>
    <b:Guid>{EBC8081D-12B7-4786-B6C5-59E819793682}</b:Guid>
    <b:LCID>ar-IQ</b:LCID>
    <b:Author>
      <b:Author>
        <b:NameList>
          <b:Person>
            <b:Last>كوبلستون</b:Last>
            <b:First>فردريك</b:First>
          </b:Person>
        </b:NameList>
      </b:Author>
      <b:Translator>
        <b:NameList>
          <b:Person>
            <b:Last>عبيد</b:Last>
            <b:First>إمام</b:First>
            <b:Middle>عبد الفتاح إمام وإسحاق</b:Middle>
          </b:Person>
        </b:NameList>
      </b:Translator>
    </b:Author>
    <b:Title>تاريخ الفلسفة من أوغسطين إلى دانز سكوت</b:Title>
    <b:Year>2010</b:Year>
    <b:City>القاهرة</b:City>
    <b:Publisher>المركز القومي للترجمة</b:Publisher>
    <b:Volume>الثاني/ القسم الثاني</b:Volume>
    <b:RefOrder>84</b:RefOrder>
  </b:Source>
  <b:Source>
    <b:Tag>روي09</b:Tag>
    <b:SourceType>Book</b:SourceType>
    <b:Guid>{E85E19B4-2320-4828-8464-D2D42DEEB09C}</b:Guid>
    <b:LCID>ar-IQ</b:LCID>
    <b:Author>
      <b:Author>
        <b:NameList>
          <b:Person>
            <b:Last>رويس</b:Last>
            <b:First>جوزايا</b:First>
          </b:Person>
        </b:NameList>
      </b:Author>
      <b:Translator>
        <b:NameList>
          <b:Person>
            <b:Last>الأنصاري</b:Last>
            <b:First>أحمد</b:First>
          </b:Person>
        </b:NameList>
      </b:Translator>
    </b:Author>
    <b:Title>روح الفلسفة الحديثة</b:Title>
    <b:Year>2009</b:Year>
    <b:City>القاهرة</b:City>
    <b:Publisher>المركز القومي للترجمة</b:Publisher>
    <b:Edition>الثانية</b:Edition>
    <b:RefOrder>85</b:RefOrder>
  </b:Source>
  <b:Source>
    <b:Tag>ديك80</b:Tag>
    <b:SourceType>Book</b:SourceType>
    <b:Guid>{7D6675AB-47E1-4EAE-8E1B-510B51F24620}</b:Guid>
    <b:LCID>ar-IQ</b:LCID>
    <b:Author>
      <b:Author>
        <b:NameList>
          <b:Person>
            <b:Last>ديكارت</b:Last>
            <b:First>رينيه</b:First>
          </b:Person>
        </b:NameList>
      </b:Author>
      <b:Translator>
        <b:NameList>
          <b:Person>
            <b:Last>أمين</b:Last>
            <b:First>د.</b:First>
            <b:Middle>عثمان</b:Middle>
          </b:Person>
        </b:NameList>
      </b:Translator>
    </b:Author>
    <b:Title>التأملات في الفلسفة الأولى</b:Title>
    <b:Year>1980</b:Year>
    <b:City>القاهرة</b:City>
    <b:Publisher>مكتبة الانجلو مصرية</b:Publisher>
    <b:Edition>الأولى</b:Edition>
    <b:RefOrder>86</b:RefOrder>
  </b:Source>
  <b:Source>
    <b:Tag>ديك75</b:Tag>
    <b:SourceType>Book</b:SourceType>
    <b:Guid>{B90E955A-0936-421B-B9EB-2781F4EF6A09}</b:Guid>
    <b:LCID>ar-IQ</b:LCID>
    <b:Author>
      <b:Author>
        <b:NameList>
          <b:Person>
            <b:Last>ديكارت</b:Last>
            <b:First>رينيه</b:First>
          </b:Person>
        </b:NameList>
      </b:Author>
      <b:Translator>
        <b:NameList>
          <b:Person>
            <b:Last>أمين</b:Last>
            <b:First>د.</b:First>
            <b:Middle>عثمان</b:Middle>
          </b:Person>
        </b:NameList>
      </b:Translator>
    </b:Author>
    <b:Title>مبادىء الفلسفة</b:Title>
    <b:Year>1975</b:Year>
    <b:City>القاهرة</b:City>
    <b:Publisher>دار الثقافة للطباعة والنشر</b:Publisher>
    <b:Edition>الأولى</b:Edition>
    <b:RefOrder>87</b:RefOrder>
  </b:Source>
  <b:Source>
    <b:Tag>ديك681</b:Tag>
    <b:SourceType>Book</b:SourceType>
    <b:Guid>{8A68E468-97B2-42C9-9880-2D6E442D56B3}</b:Guid>
    <b:LCID>ar-IQ</b:LCID>
    <b:Author>
      <b:Author>
        <b:NameList>
          <b:Person>
            <b:Last>ديكارت</b:Last>
            <b:First>رينيه</b:First>
          </b:Person>
        </b:NameList>
      </b:Author>
      <b:Translator>
        <b:NameList>
          <b:Person>
            <b:Last>الخضيري</b:Last>
            <b:First>محمود</b:First>
            <b:Middle>أحمد</b:Middle>
          </b:Person>
        </b:NameList>
      </b:Translator>
    </b:Author>
    <b:Title>مقال عن المنهج</b:Title>
    <b:Year>1968</b:Year>
    <b:City>القاهرة</b:City>
    <b:Publisher>دار الكاتب العربي</b:Publisher>
    <b:Edition>الثانية</b:Edition>
    <b:RefOrder>88</b:RefOrder>
  </b:Source>
  <b:Source>
    <b:Tag>مرا18</b:Tag>
    <b:SourceType>Book</b:SourceType>
    <b:Guid>{9B9FF696-DB9D-4FDC-9578-E8DEDEB4159D}</b:Guid>
    <b:LCID>ar-IQ</b:LCID>
    <b:Author>
      <b:Author>
        <b:NameList>
          <b:Person>
            <b:Last>واليزابيث</b:Last>
            <b:First>مراسلات</b:First>
            <b:Middle>ديكارت</b:Middle>
          </b:Person>
        </b:NameList>
      </b:Author>
      <b:Translator>
        <b:NameList>
          <b:Person>
            <b:Last>خضرة</b:Last>
            <b:First>نوال</b:First>
            <b:Middle>طه ياسين وابتسام</b:Middle>
          </b:Person>
        </b:NameList>
      </b:Translator>
    </b:Author>
    <b:Title>حوار الفيلسوف والأميرة في الفلسفة والسياسة والعلوم</b:Title>
    <b:Year>2018</b:Year>
    <b:City>بيروت</b:City>
    <b:Publisher>دار الرافدين</b:Publisher>
    <b:Edition>الأولى</b:Edition>
    <b:RefOrder>89</b:RefOrder>
  </b:Source>
  <b:Source>
    <b:Tag>سبي09</b:Tag>
    <b:SourceType>Book</b:SourceType>
    <b:Guid>{95528219-D669-4ED7-A8B8-D75571F4E334}</b:Guid>
    <b:LCID>ar-IQ</b:LCID>
    <b:Author>
      <b:Author>
        <b:NameList>
          <b:Person>
            <b:Last>سبينوزا</b:Last>
            <b:First>باروخ</b:First>
          </b:Person>
        </b:NameList>
      </b:Author>
      <b:Translator>
        <b:NameList>
          <b:Person>
            <b:Last>سعيد</b:Last>
            <b:First>جلال</b:First>
            <b:Middle>الدين</b:Middle>
          </b:Person>
        </b:NameList>
      </b:Translator>
    </b:Author>
    <b:Title>علم الأخلاق</b:Title>
    <b:Year>2009</b:Year>
    <b:City>بيروت</b:City>
    <b:Publisher>المنظمة العربية للترجمة</b:Publisher>
    <b:StateProvince>لبنان</b:StateProvince>
    <b:Edition>الأولى</b:Edition>
    <b:RefOrder>90</b:RefOrder>
  </b:Source>
  <b:Source>
    <b:Tag>سبي81</b:Tag>
    <b:SourceType>Book</b:SourceType>
    <b:Guid>{F33ED56C-9C72-4414-97DE-D45CA224F034}</b:Guid>
    <b:LCID>ar-IQ</b:LCID>
    <b:Author>
      <b:Author>
        <b:NameList>
          <b:Person>
            <b:Last>سبينوزا</b:Last>
          </b:Person>
        </b:NameList>
      </b:Author>
      <b:Translator>
        <b:NameList>
          <b:Person>
            <b:Last>حنفي</b:Last>
            <b:First>د.</b:First>
            <b:Middle>حسن</b:Middle>
          </b:Person>
        </b:NameList>
      </b:Translator>
    </b:Author>
    <b:Title>رسالة في اللاهوت والسياسة</b:Title>
    <b:Year>1981</b:Year>
    <b:City>بيروت</b:City>
    <b:Publisher>دار الطليعة</b:Publisher>
    <b:Edition>الثانية</b:Edition>
    <b:RefOrder>91</b:RefOrder>
  </b:Source>
  <b:Source>
    <b:Tag>جيل972</b:Tag>
    <b:SourceType>Book</b:SourceType>
    <b:Guid>{730A75AC-EC1A-46D7-8518-BEB82ED7C6B0}</b:Guid>
    <b:LCID>ar-IQ</b:LCID>
    <b:Author>
      <b:Author>
        <b:Corporate>جيل ديلوز وفليكس غيتاري</b:Corporate>
      </b:Author>
      <b:Translator>
        <b:NameList>
          <b:Person>
            <b:Last>صفدي</b:Last>
            <b:First>مطاع</b:First>
          </b:Person>
        </b:NameList>
      </b:Translator>
    </b:Author>
    <b:Title>ما الفلسفة</b:Title>
    <b:Year>1997</b:Year>
    <b:City>بيروت</b:City>
    <b:Publisher>مركز الانماء القومي</b:Publisher>
    <b:StateProvince>لبنان</b:StateProvince>
    <b:Edition>الأولى</b:Edition>
    <b:RefOrder>92</b:RefOrder>
  </b:Source>
  <b:Source>
    <b:Tag>كان90</b:Tag>
    <b:SourceType>Book</b:SourceType>
    <b:Guid>{27909ED8-4321-4962-9B59-B5C761A0F799}</b:Guid>
    <b:LCID>ar-IQ</b:LCID>
    <b:Author>
      <b:Author>
        <b:NameList>
          <b:Person>
            <b:Last>كانط</b:Last>
            <b:First>عمانوئيل</b:First>
          </b:Person>
        </b:NameList>
      </b:Author>
      <b:Translator>
        <b:NameList>
          <b:Person>
            <b:Last>وهبة</b:Last>
            <b:First>موسى</b:First>
          </b:Person>
        </b:NameList>
      </b:Translator>
    </b:Author>
    <b:Title>نقد العقل المحض</b:Title>
    <b:Year>1990</b:Year>
    <b:City>بيروت</b:City>
    <b:Publisher>مركز الانماء القومي</b:Publisher>
    <b:StateProvince>لبنان</b:StateProvince>
    <b:Edition>الأولى</b:Edition>
    <b:RefOrder>93</b:RefOrder>
  </b:Source>
  <b:Source>
    <b:Tag>كان19</b:Tag>
    <b:SourceType>Book</b:SourceType>
    <b:Guid>{5CD31EFF-A127-4482-98BC-046BF5E38ED2}</b:Guid>
    <b:Author>
      <b:Author>
        <b:NameList>
          <b:Person>
            <b:Last>كانط</b:Last>
            <b:First>عمانوئيل</b:First>
          </b:Person>
        </b:NameList>
      </b:Author>
      <b:Translator>
        <b:NameList>
          <b:Person>
            <b:Last>الجاف</b:Last>
            <b:First>د.</b:First>
            <b:Middle>كريم</b:Middle>
          </b:Person>
        </b:NameList>
      </b:Translator>
    </b:Author>
    <b:Title>الإجابة عن سؤال ما التنوير؟</b:Title>
    <b:Year>2019</b:Year>
    <b:City>بيروت</b:City>
    <b:Publisher>دار شهريار</b:Publisher>
    <b:Edition>الأولى</b:Edition>
    <b:Comments>نص ضمن كتاب عمانوئيل كانط وميشيل فوكو: التنوير، الثورة والحداثة</b:Comments>
    <b:RefOrder>94</b:RefOrder>
  </b:Source>
  <b:Source>
    <b:Tag>كان85</b:Tag>
    <b:SourceType>Book</b:SourceType>
    <b:Guid>{7E876812-EB7B-444E-9129-1F3B5F074B48}</b:Guid>
    <b:LCID>ar-IQ</b:LCID>
    <b:Author>
      <b:Author>
        <b:NameList>
          <b:Person>
            <b:Last>كانط</b:Last>
            <b:First>عمانوئيل</b:First>
          </b:Person>
        </b:NameList>
      </b:Author>
      <b:Translator>
        <b:NameList>
          <b:Person>
            <b:Last>خوري</b:Last>
            <b:First>د.</b:First>
            <b:Middle>نبيل</b:Middle>
          </b:Person>
        </b:NameList>
      </b:Translator>
    </b:Author>
    <b:Title>نحو السلام الدائم</b:Title>
    <b:Year>1985</b:Year>
    <b:City>بيروت</b:City>
    <b:Publisher>دار صادر</b:Publisher>
    <b:Edition>الأولى</b:Edition>
    <b:RefOrder>95</b:RefOrder>
  </b:Source>
  <b:Source>
    <b:Tag>هيغ83</b:Tag>
    <b:SourceType>Book</b:SourceType>
    <b:Guid>{8A908F41-EA28-4A33-8096-D3B7DB718357}</b:Guid>
    <b:LCID>ar-IQ</b:LCID>
    <b:Author>
      <b:Author>
        <b:NameList>
          <b:Person>
            <b:Last>هيغل</b:Last>
          </b:Person>
        </b:NameList>
      </b:Author>
      <b:Translator>
        <b:NameList>
          <b:Person>
            <b:Last>إمام</b:Last>
            <b:First>د.</b:First>
            <b:Middle>إمام عبد الفتاح</b:Middle>
          </b:Person>
        </b:NameList>
      </b:Translator>
    </b:Author>
    <b:Title>موسوعة العلوم الفلسفية</b:Title>
    <b:Year>1983</b:Year>
    <b:City>بيروت</b:City>
    <b:Publisher>دار التنوير</b:Publisher>
    <b:StateProvince>لبنان</b:StateProvince>
    <b:Volume>الأول</b:Volume>
    <b:Edition>الأول</b:Edition>
    <b:RefOrder>96</b:RefOrder>
  </b:Source>
  <b:Source>
    <b:Tag>هيغ09</b:Tag>
    <b:SourceType>Book</b:SourceType>
    <b:Guid>{524005C5-2876-4B1B-BFEC-78158BBCC55B}</b:Guid>
    <b:LCID>ar-IQ</b:LCID>
    <b:Author>
      <b:Author>
        <b:NameList>
          <b:Person>
            <b:Last>هيغل</b:Last>
          </b:Person>
        </b:NameList>
      </b:Author>
      <b:Translator>
        <b:NameList>
          <b:Person>
            <b:Last>إمام</b:Last>
            <b:First>د.</b:First>
            <b:Middle>امام عبد الفتاح</b:Middle>
          </b:Person>
        </b:NameList>
      </b:Translator>
    </b:Author>
    <b:Title>ظاهريات الروح</b:Title>
    <b:Year>2009</b:Year>
    <b:City>بيروت</b:City>
    <b:Publisher>دار التنوير</b:Publisher>
    <b:Edition>الثالثة</b:Edition>
    <b:RefOrder>97</b:RefOrder>
  </b:Source>
  <b:Source>
    <b:Tag>مار70</b:Tag>
    <b:SourceType>Book</b:SourceType>
    <b:Guid>{B015DB8A-839C-44B8-B2C8-6734F84D1BF8}</b:Guid>
    <b:LCID>ar-IQ</b:LCID>
    <b:Author>
      <b:Author>
        <b:NameList>
          <b:Person>
            <b:Last>ماركس</b:Last>
            <b:First>كارل</b:First>
          </b:Person>
        </b:NameList>
      </b:Author>
      <b:Translator>
        <b:NameList>
          <b:Person>
            <b:Last>حمصي</b:Last>
            <b:First>أنطوان</b:First>
          </b:Person>
        </b:NameList>
      </b:Translator>
    </b:Author>
    <b:Title>إسهام في نقد الاقتصاد السياسي</b:Title>
    <b:Year>1970</b:Year>
    <b:City>دمشق</b:City>
    <b:Publisher>وزارة الثقافة</b:Publisher>
    <b:Edition>الأول</b:Edition>
    <b:RefOrder>98</b:RefOrder>
  </b:Source>
  <b:Source>
    <b:Tag>مار15</b:Tag>
    <b:SourceType>Book</b:SourceType>
    <b:Guid>{3D454D99-55EE-4B05-862B-B97AC919FD8F}</b:Guid>
    <b:LCID>ar-IQ</b:LCID>
    <b:Author>
      <b:Author>
        <b:NameList>
          <b:Person>
            <b:Last>ماركس</b:Last>
            <b:First>كارل</b:First>
          </b:Person>
        </b:NameList>
      </b:Author>
      <b:Translator>
        <b:NameList>
          <b:Person>
            <b:Last>الترجمة</b:Last>
            <b:First>مركز</b:First>
          </b:Person>
        </b:NameList>
      </b:Translator>
    </b:Author>
    <b:Title>بؤس الفلسفة: رداً على فلسفة البؤس لبرودون</b:Title>
    <b:Year>2015</b:Year>
    <b:City>القاهرة</b:City>
    <b:Publisher>دار الشرق للنشر والتوزيع</b:Publisher>
    <b:Edition>الأولى</b:Edition>
    <b:RefOrder>99</b:RefOrder>
  </b:Source>
  <b:Source>
    <b:Tag>هيغ73</b:Tag>
    <b:SourceType>Book</b:SourceType>
    <b:Guid>{1D9238D6-FDA3-47EB-93EA-0AD5E5421CAF}</b:Guid>
    <b:Author>
      <b:Author>
        <b:NameList>
          <b:Person>
            <b:Last>هيغل</b:Last>
          </b:Person>
        </b:NameList>
      </b:Author>
      <b:Translator>
        <b:NameList>
          <b:Person>
            <b:Last>الأرض</b:Last>
            <b:First>تيسير</b:First>
            <b:Middle>شيخ</b:Middle>
          </b:Person>
        </b:NameList>
      </b:Translator>
    </b:Author>
    <b:Title>مبادىء فلسفة الحق</b:Title>
    <b:Year>1973</b:Year>
    <b:City>دمشق</b:City>
    <b:Publisher>وزارة الثقافة</b:Publisher>
    <b:Edition>الأولى</b:Edition>
    <b:RefOrder>100</b:RefOrder>
  </b:Source>
  <b:Source>
    <b:Tag>لين68</b:Tag>
    <b:SourceType>Book</b:SourceType>
    <b:Guid>{8F40E451-33C2-4A8B-8F00-DD44001EEE31}</b:Guid>
    <b:LCID>ar-IQ</b:LCID>
    <b:Author>
      <b:Author>
        <b:NameList>
          <b:Person>
            <b:Last>لينين</b:Last>
          </b:Person>
        </b:NameList>
      </b:Author>
    </b:Author>
    <b:Title>الدولة والثورة</b:Title>
    <b:Year>1968</b:Year>
    <b:City>موسكو</b:City>
    <b:Publisher>دار التقدم</b:Publisher>
    <b:RefOrder>101</b:RefOrder>
  </b:Source>
  <b:Source>
    <b:Tag>مار68</b:Tag>
    <b:SourceType>Book</b:SourceType>
    <b:Guid>{4311F1AB-EF41-4108-B88C-4C25CEDD46FB}</b:Guid>
    <b:LCID>ar-IQ</b:LCID>
    <b:Author>
      <b:Author>
        <b:Corporate>ماركس وانجلس</b:Corporate>
      </b:Author>
    </b:Author>
    <b:Title>بيان الحزب الشيوعي</b:Title>
    <b:Year>1968</b:Year>
    <b:City>موسكو</b:City>
    <b:Publisher>دار التقدم</b:Publisher>
    <b:Edition>الأولى</b:Edition>
    <b:RefOrder>102</b:RefOrder>
  </b:Source>
  <b:Source>
    <b:Tag>لوك82</b:Tag>
    <b:SourceType>Book</b:SourceType>
    <b:Guid>{CC11A6E0-7A4E-4191-92A2-ADD185885DDC}</b:Guid>
    <b:LCID>ar-IQ</b:LCID>
    <b:Author>
      <b:Author>
        <b:NameList>
          <b:Person>
            <b:Last>لوكاش</b:Last>
            <b:First>جورج</b:First>
          </b:Person>
        </b:NameList>
      </b:Author>
      <b:Translator>
        <b:NameList>
          <b:Person>
            <b:Last>مرقس</b:Last>
            <b:First>الياس</b:First>
          </b:Person>
        </b:NameList>
      </b:Translator>
    </b:Author>
    <b:Title>تحطيم العقل</b:Title>
    <b:Year>1982</b:Year>
    <b:City>بيروت</b:City>
    <b:Publisher>دار الحقيقة</b:Publisher>
    <b:StateProvince>لبنان</b:StateProvince>
    <b:Volume>الثالث</b:Volume>
    <b:Edition>الأولى</b:Edition>
    <b:RefOrder>103</b:RefOrder>
  </b:Source>
  <b:Source>
    <b:Tag>Nie68</b:Tag>
    <b:SourceType>Book</b:SourceType>
    <b:Guid>{5271F202-72D6-4898-A836-D3F44E1A6ADC}</b:Guid>
    <b:LCID>en-US</b:LCID>
    <b:Author>
      <b:Author>
        <b:NameList>
          <b:Person>
            <b:Last>Nietzsche</b:Last>
            <b:First>Friedrich</b:First>
          </b:Person>
        </b:NameList>
      </b:Author>
      <b:Translator>
        <b:NameList>
          <b:Person>
            <b:Last>Hollingdale</b:Last>
            <b:First>Walter</b:First>
            <b:Middle>Kaufmann and R. J.</b:Middle>
          </b:Person>
        </b:NameList>
      </b:Translator>
    </b:Author>
    <b:Title>The Will Of Power</b:Title>
    <b:Year>1968</b:Year>
    <b:City>New York</b:City>
    <b:Publisher>Vintage Books</b:Publisher>
    <b:StateProvince>U.S.A</b:StateProvince>
    <b:RefOrder>104</b:RefOrder>
  </b:Source>
  <b:Source>
    <b:Tag>نيتيخ</b:Tag>
    <b:SourceType>Book</b:SourceType>
    <b:Guid>{EB91763E-82F5-4B22-A7B4-D506904DCDF8}</b:Guid>
    <b:LCID>ar-SA</b:LCID>
    <b:Author>
      <b:Author>
        <b:NameList>
          <b:Person>
            <b:Last>نيتشة</b:Last>
            <b:First>فردريك</b:First>
          </b:Person>
        </b:NameList>
      </b:Author>
      <b:Translator>
        <b:NameList>
          <b:Person>
            <b:Last>فارس</b:Last>
            <b:First>فليكس</b:First>
          </b:Person>
        </b:NameList>
      </b:Translator>
    </b:Author>
    <b:Title>هكذا تكلم زرادشت</b:Title>
    <b:Year>بلا تاريخ</b:Year>
    <b:City>بيروت</b:City>
    <b:Publisher>المكتبة الأهلية</b:Publisher>
    <b:StateProvince>لبنان</b:StateProvince>
    <b:RefOrder>105</b:RefOrder>
  </b:Source>
  <b:Source>
    <b:Tag>هيد151</b:Tag>
    <b:SourceType>Book</b:SourceType>
    <b:Guid>{C9523631-63AD-4CDD-8A64-5B867211882F}</b:Guid>
    <b:LCID>ar-IQ</b:LCID>
    <b:Author>
      <b:Author>
        <b:NameList>
          <b:Person>
            <b:Last>هيدغر</b:Last>
            <b:First>مارتن</b:First>
          </b:Person>
        </b:NameList>
      </b:Author>
      <b:Translator>
        <b:NameList>
          <b:Person>
            <b:Last>نبيل</b:Last>
            <b:First>د.</b:First>
            <b:Middle>عماد</b:Middle>
          </b:Person>
        </b:NameList>
      </b:Translator>
    </b:Author>
    <b:Title>مدخل إلى الميتافيزيقا</b:Title>
    <b:Year>2015</b:Year>
    <b:City>بيروت</b:City>
    <b:Publisher>دار الفارابي</b:Publisher>
    <b:StateProvince>لبنان</b:StateProvince>
    <b:Edition>الأولى</b:Edition>
    <b:RefOrder>106</b:RefOrder>
  </b:Source>
  <b:Source>
    <b:Tag>Hei67</b:Tag>
    <b:SourceType>Book</b:SourceType>
    <b:Guid>{869B40EE-1D1B-4CBA-8C01-8C8F9217170C}</b:Guid>
    <b:LCID>en-US</b:LCID>
    <b:Author>
      <b:Author>
        <b:NameList>
          <b:Person>
            <b:Last>Heidegger</b:Last>
            <b:First>Martin</b:First>
          </b:Person>
        </b:NameList>
      </b:Author>
      <b:Translator>
        <b:NameList>
          <b:Person>
            <b:Last>Robinson</b:Last>
            <b:First>John</b:First>
            <b:Middle>Macquarrie and Edward</b:Middle>
          </b:Person>
        </b:NameList>
      </b:Translator>
    </b:Author>
    <b:Title>Being and Time</b:Title>
    <b:Year>1967</b:Year>
    <b:City>Indiana</b:City>
    <b:Publisher>Indiana Press</b:Publisher>
    <b:RefOrder>107</b:RefOrder>
  </b:Source>
  <b:Source>
    <b:Tag>هيد12</b:Tag>
    <b:SourceType>Book</b:SourceType>
    <b:Guid>{AFB13C86-0A59-415B-8C74-994A3946AE5E}</b:Guid>
    <b:LCID>ar-IQ</b:LCID>
    <b:Author>
      <b:Author>
        <b:NameList>
          <b:Person>
            <b:Last>هيدغر</b:Last>
            <b:First>مارتن</b:First>
          </b:Person>
        </b:NameList>
      </b:Author>
      <b:Translator>
        <b:NameList>
          <b:Person>
            <b:Last>المسكيني</b:Last>
            <b:First>د.</b:First>
            <b:Middle>فتحي</b:Middle>
          </b:Person>
        </b:NameList>
      </b:Translator>
    </b:Author>
    <b:Title>الكينونة والزمن</b:Title>
    <b:Year>2012</b:Year>
    <b:City>بيروت</b:City>
    <b:Publisher>دار الكتاب الجديد</b:Publisher>
    <b:StateProvince>لبنان</b:StateProvince>
    <b:Edition>الأولى</b:Edition>
    <b:RefOrder>108</b:RefOrder>
  </b:Source>
  <b:Source>
    <b:Tag>ساف18</b:Tag>
    <b:SourceType>Book</b:SourceType>
    <b:Guid>{51C14B7E-22F0-448C-91A9-C81B561FE8F4}</b:Guid>
    <b:LCID>ar-IQ</b:LCID>
    <b:Author>
      <b:Author>
        <b:NameList>
          <b:Person>
            <b:Last>سافرانسكي</b:Last>
            <b:First>روديغر</b:First>
          </b:Person>
        </b:NameList>
      </b:Author>
      <b:Translator>
        <b:NameList>
          <b:Person>
            <b:Last>سليمان</b:Last>
            <b:First>عصام</b:First>
          </b:Person>
        </b:NameList>
      </b:Translator>
    </b:Author>
    <b:Title>معلم ألماني: هيدغر وعصره</b:Title>
    <b:Year>2018</b:Year>
    <b:City>بيروت</b:City>
    <b:Publisher>المركز العربي للأبحاث ودراسة السياسات</b:Publisher>
    <b:StateProvince>لبنان</b:StateProvince>
    <b:Edition>الأولى</b:Edition>
    <b:RefOrder>109</b:RefOrder>
  </b:Source>
  <b:Source>
    <b:Tag>جيل91</b:Tag>
    <b:SourceType>Book</b:SourceType>
    <b:Guid>{F1317ED9-076D-4340-8D8D-67508A7C70C6}</b:Guid>
    <b:LCID>ar-IQ</b:LCID>
    <b:Author>
      <b:Author>
        <b:Corporate>جيل ديلوز وفليكس غيتاري</b:Corporate>
      </b:Author>
      <b:Translator>
        <b:NameList>
          <b:Person>
            <b:Last>صفدي</b:Last>
            <b:First>مطاع</b:First>
          </b:Person>
        </b:NameList>
      </b:Translator>
    </b:Author>
    <b:Title>ما الفلسفة</b:Title>
    <b:Year>1991</b:Year>
    <b:City>بيروت</b:City>
    <b:Publisher>مركز الانماء القومي</b:Publisher>
    <b:StateProvince>لبنان</b:StateProvince>
    <b:Edition>الأولى</b:Edition>
    <b:RefOrder>110</b:RefOrder>
  </b:Source>
  <b:Source>
    <b:Tag>Del91</b:Tag>
    <b:SourceType>Book</b:SourceType>
    <b:Guid>{5FC3FC0B-F668-4655-87B0-7B724FA4CCA1}</b:Guid>
    <b:LCID>en-US</b:LCID>
    <b:Author>
      <b:Author>
        <b:NameList>
          <b:Person>
            <b:Last>Deleuze</b:Last>
            <b:First>Gilles</b:First>
          </b:Person>
        </b:NameList>
      </b:Author>
    </b:Author>
    <b:Title>Immanence, a life</b:Title>
    <b:Year>1991</b:Year>
    <b:City>New York</b:City>
    <b:Publisher>Continuum N.Y.</b:Publisher>
    <b:RefOrder>111</b:RefOrder>
  </b:Source>
  <b:Source>
    <b:Tag>ديل04</b:Tag>
    <b:SourceType>Book</b:SourceType>
    <b:Guid>{3611C314-78CF-4121-BFA4-8C9EE30C351F}</b:Guid>
    <b:Author>
      <b:Author>
        <b:NameList>
          <b:Person>
            <b:Last>ديلوز</b:Last>
            <b:First>جيل</b:First>
          </b:Person>
        </b:NameList>
      </b:Author>
      <b:Translator>
        <b:NameList>
          <b:Person>
            <b:Last>ميلاد</b:Last>
            <b:First>محمد</b:First>
          </b:Person>
        </b:NameList>
      </b:Translator>
    </b:Author>
    <b:Title>مسارات فلسفية( حوارات)</b:Title>
    <b:Year>2004</b:Year>
    <b:City>اللاذقية</b:City>
    <b:Publisher>دار الحوار</b:Publisher>
    <b:StateProvince>سوريا</b:StateProvince>
    <b:Edition>الأولى</b:Edition>
    <b:RefOrder>112</b:RefOrder>
  </b:Source>
  <b:Source>
    <b:Tag>محم12</b:Tag>
    <b:SourceType>Book</b:SourceType>
    <b:Guid>{C4B28DF5-7E92-44E1-B017-21B82E3FFE6E}</b:Guid>
    <b:Title>محمد عبد المقصود،  1983، ص38، 39. </b:Title>
    <b:RefOrder>113</b:RefOrder>
  </b:Source>
  <b:Source>
    <b:Tag>الم45</b:Tag>
    <b:SourceType>Book</b:SourceType>
    <b:Guid>{E6367C5E-25D8-4044-AEF1-AD4DE30CC3A3}</b:Guid>
    <b:Title>المصدر نفسه، ص39</b:Title>
    <b:RefOrder>114</b:RefOrder>
  </b:Source>
  <b:Source>
    <b:Tag>عمر1</b:Tag>
    <b:SourceType>Book</b:SourceType>
    <b:Guid>{65F40D03-FB8F-48F5-A49C-E846E98C5241}</b:Guid>
    <b:Title>عمر رضا كحالة، 1982، ص167</b:Title>
    <b:RefOrder>115</b:RefOrder>
  </b:Source>
  <b:Source>
    <b:Tag>الم46</b:Tag>
    <b:SourceType>Book</b:SourceType>
    <b:Guid>{6B995733-805D-4EFF-B235-CA9AE53BAF5C}</b:Guid>
    <b:Title>المصدر نفسه، ص173</b:Title>
    <b:RefOrder>116</b:RefOrder>
  </b:Source>
  <b:Source>
    <b:Tag>عمر2</b:Tag>
    <b:SourceType>Book</b:SourceType>
    <b:Guid>{43744C82-0A5E-40BF-AFE8-3AC3D3AF0FF8}</b:Guid>
    <b:Title>عمر رضا كحالة، ص173</b:Title>
    <b:RefOrder>117</b:RefOrder>
  </b:Source>
  <b:Source>
    <b:Tag>الم47</b:Tag>
    <b:SourceType>Book</b:SourceType>
    <b:Guid>{1CFEFB28-0AD4-4E3B-8E20-92BD6FB79607}</b:Guid>
    <b:Title>المصدر نفسه، الصفحة ذاتها </b:Title>
    <b:RefOrder>118</b:RefOrder>
  </b:Source>
  <b:Source>
    <b:Tag>باس</b:Tag>
    <b:SourceType>Book</b:SourceType>
    <b:Guid>{1EF152CB-767B-4A43-8CAA-1213C99586E6}</b:Guid>
    <b:Title>باسمة كيال،  ص174. </b:Title>
    <b:RefOrder>119</b:RefOrder>
  </b:Source>
  <b:Source>
    <b:Tag>عمر3</b:Tag>
    <b:SourceType>Book</b:SourceType>
    <b:Guid>{F651298C-288A-4C99-BE01-6AD4505F0EFC}</b:Guid>
    <b:Title>عمر رضا كحالة، ص174</b:Title>
    <b:RefOrder>120</b:RefOrder>
  </b:Source>
  <b:Source>
    <b:Tag>باس1</b:Tag>
    <b:SourceType>Book</b:SourceType>
    <b:Guid>{18619D2D-8732-479B-8896-C3724739CC3A}</b:Guid>
    <b:Title>باسمة كيال، ص33-34</b:Title>
    <b:RefOrder>121</b:RefOrder>
  </b:Source>
  <b:Source>
    <b:Tag>hat</b:Tag>
    <b:SourceType>Book</b:SourceType>
    <b:Guid>{68302ABA-9C6D-4321-80BD-D45CD017D0D8}</b:Guid>
    <b:Title>hatt//www.ahewar.orlm.asp?i=1248.</b:Title>
    <b:RefOrder>122</b:RefOrder>
  </b:Source>
  <b:Source>
    <b:Tag>عمر4</b:Tag>
    <b:SourceType>Book</b:SourceType>
    <b:Guid>{A9618490-BCE4-4503-9B15-B848261DF8E8}</b:Guid>
    <b:Title>عمر رضا كحالة، ص167</b:Title>
    <b:RefOrder>123</b:RefOrder>
  </b:Source>
  <b:Source>
    <b:Tag>سوا</b:Tag>
    <b:SourceType>Book</b:SourceType>
    <b:Guid>{EDAD7E68-3872-4EBB-9345-8905DA0E14CB}</b:Guid>
    <b:Title>سوازان موللر أوكين، 2002، ص25. </b:Title>
    <b:RefOrder>124</b:RefOrder>
  </b:Source>
  <b:Source>
    <b:Tag>مهد</b:Tag>
    <b:SourceType>Book</b:SourceType>
    <b:Guid>{3F966296-AE0B-423B-906D-419DD4B822EC}</b:Guid>
    <b:Title>مهدي فضل الله،، 2009، ص275</b:Title>
    <b:RefOrder>125</b:RefOrder>
  </b:Source>
  <b:Source>
    <b:Tag>إما</b:Tag>
    <b:SourceType>Book</b:SourceType>
    <b:Guid>{9785525A-7C38-4F03-9D48-E439A34E4144}</b:Guid>
    <b:Title>إمام عبد الفتاح إمام، 1966، ص81</b:Title>
    <b:RefOrder>126</b:RefOrder>
  </b:Source>
  <b:Source>
    <b:Tag>محم13</b:Tag>
    <b:SourceType>Book</b:SourceType>
    <b:Guid>{E10D17C9-D0B2-4860-BE55-F01410D0DE6B}</b:Guid>
    <b:Title>محمد عبد الله الشرقاوي، 1990، ص80-</b:Title>
    <b:RefOrder>127</b:RefOrder>
  </b:Source>
  <b:Source>
    <b:Tag>محم14</b:Tag>
    <b:SourceType>Book</b:SourceType>
    <b:Guid>{C86C2ADC-169C-4AC5-82E6-AA5618974195}</b:Guid>
    <b:Title>محمد عبد الله الشرقاوي، الفكر الأخلاقي، ص85-86</b:Title>
    <b:RefOrder>128</b:RefOrder>
  </b:Source>
  <b:Source>
    <b:Tag>أفل21</b:Tag>
    <b:SourceType>Book</b:SourceType>
    <b:Guid>{3CE5C9DA-0B3D-49DD-8810-F30598DD5153}</b:Guid>
    <b:Title>أفلاطون ، 1987، ص123. </b:Title>
    <b:RefOrder>129</b:RefOrder>
  </b:Source>
  <b:Source>
    <b:Tag>مهد1</b:Tag>
    <b:SourceType>Book</b:SourceType>
    <b:Guid>{DD531688-7CA7-47C5-80DF-ED44240B6E17}</b:Guid>
    <b:Title>مهدي فضل الله، الخطاب الفلسفي المعاصر، ص277</b:Title>
    <b:RefOrder>130</b:RefOrder>
  </b:Source>
  <b:Source>
    <b:Tag>سوز</b:Tag>
    <b:SourceType>Book</b:SourceType>
    <b:Guid>{EB2C7BEB-E79D-46DC-BDF6-D8424439FDFC}</b:Guid>
    <b:Title>سوزان . 2002، ص90</b:Title>
    <b:RefOrder>131</b:RefOrder>
  </b:Source>
  <b:Source>
    <b:Tag>أما1</b:Tag>
    <b:SourceType>Book</b:SourceType>
    <b:Guid>{36405E38-03BE-4085-A599-894B673283D2}</b:Guid>
    <b:Title>أمام عبد الفتاح أمام، أفلاطون والمرأة، ص83</b:Title>
    <b:RefOrder>132</b:RefOrder>
  </b:Source>
  <b:Source>
    <b:Tag>أما2</b:Tag>
    <b:SourceType>Book</b:SourceType>
    <b:Guid>{B796B083-9DBE-4F3B-B4DB-9B3F51979862}</b:Guid>
    <b:Title>أمام عبد الفتاح أمام، أفلاطون والمرأة، ص84.</b:Title>
    <b:RefOrder>133</b:RefOrder>
  </b:Source>
  <b:Source>
    <b:Tag>مهد2</b:Tag>
    <b:SourceType>Book</b:SourceType>
    <b:Guid>{20C27E7F-F705-4038-9A4B-951CCFFBAE78}</b:Guid>
    <b:Title>مهدي فضل الله، الخطاب الفلسفي المعاصر، ص279</b:Title>
    <b:RefOrder>134</b:RefOrder>
  </b:Source>
  <b:Source>
    <b:Tag>الس</b:Tag>
    <b:SourceType>Book</b:SourceType>
    <b:Guid>{24321537-DB57-47A0-8791-AA8EBB203FA7}</b:Guid>
    <b:Title>السياسة، أرسطو، ص12</b:Title>
    <b:RefOrder>135</b:RefOrder>
  </b:Source>
  <b:Source>
    <b:Tag>نبي1</b:Tag>
    <b:SourceType>Book</b:SourceType>
    <b:Guid>{FF3DDA30-8293-4C6D-BF80-195FA64CBE9F}</b:Guid>
    <b:Title>نبيل عبد الحميد عبد الجبار، تاريخ الفكر الاجتماعي، ص52. </b:Title>
    <b:RefOrder>136</b:RefOrder>
  </b:Source>
  <b:Source>
    <b:Tag>مهد3</b:Tag>
    <b:SourceType>Book</b:SourceType>
    <b:Guid>{ED160F04-14D9-450B-9553-6D90E715BD14}</b:Guid>
    <b:Title>مهدي فضل الله، ص282</b:Title>
    <b:RefOrder>137</b:RefOrder>
  </b:Source>
  <b:Source>
    <b:Tag>إما1</b:Tag>
    <b:SourceType>Book</b:SourceType>
    <b:Guid>{0B38E9C8-3B9F-438A-832A-3A0A409D37B1}</b:Guid>
    <b:Title>إمام عبد الفتاح إمام، أرسطو والمرأة، ص41-42.</b:Title>
    <b:RefOrder>138</b:RefOrder>
  </b:Source>
  <b:Source>
    <b:Tag>محم15</b:Tag>
    <b:SourceType>Book</b:SourceType>
    <b:Guid>{772F3540-E0FC-41C8-8020-4DE3CD5E8880}</b:Guid>
    <b:Title>محمد عبد المقصود، المرأة في جميع الأديان والعصور، ص39</b:Title>
    <b:RefOrder>139</b:RefOrder>
  </b:Source>
  <b:Source>
    <b:Tag>إما2</b:Tag>
    <b:SourceType>Book</b:SourceType>
    <b:Guid>{6378DC40-42B7-4C1E-8270-36547BB510C3}</b:Guid>
    <b:Title>إمام عبد الفتاح إمام، أرسطو والمرأة، ص113</b:Title>
    <b:RefOrder>140</b:RefOrder>
  </b:Source>
  <b:Source>
    <b:Tag>الم48</b:Tag>
    <b:SourceType>Book</b:SourceType>
    <b:Guid>{BB440FC7-EBE1-46CE-AD0C-021CDB54B079}</b:Guid>
    <b:Title>المصدر نفسه، ص114</b:Title>
    <b:RefOrder>141</b:RefOrder>
  </b:Source>
  <b:Source>
    <b:Tag>مهد4</b:Tag>
    <b:SourceType>Book</b:SourceType>
    <b:Guid>{17BA4E80-EFD0-4321-8199-73573E72427F}</b:Guid>
    <b:Title>مهدي فضل الله، ص281. </b:Title>
    <b:RefOrder>142</b:RefOrder>
  </b:Source>
  <b:Source>
    <b:Tag>شرا84</b:Tag>
    <b:SourceType>Book</b:SourceType>
    <b:Guid>{BEA6F307-21BC-4C83-A87A-49433164C827}</b:Guid>
    <b:Title>مقدمات لدراسة المجتمع العربي</b:Title>
    <b:Year>1984</b:Year>
    <b:Author>
      <b:Author>
        <b:NameList>
          <b:Person>
            <b:Last>شرابي</b:Last>
            <b:First>هشام</b:First>
          </b:Person>
        </b:NameList>
      </b:Author>
    </b:Author>
    <b:City>لبنان</b:City>
    <b:Publisher>الدار المتحدة للنشر</b:Publisher>
    <b:Volume>ط3</b:Volume>
    <b:RefOrder>143</b:RefOrder>
  </b:Source>
  <b:Source>
    <b:Tag>شرا90</b:Tag>
    <b:SourceType>Book</b:SourceType>
    <b:Guid>{7894BFA6-618A-42AF-9BF6-06106BFB9DF4}</b:Guid>
    <b:Title>النقد الحضاري للمجتمع العربي في نهاية القرن العشرين</b:Title>
    <b:Year>1990</b:Year>
    <b:Author>
      <b:Author>
        <b:NameList>
          <b:Person>
            <b:Last>شرابي</b:Last>
            <b:First>هشام</b:First>
          </b:Person>
        </b:NameList>
      </b:Author>
    </b:Author>
    <b:City>بيرت - لبنان</b:City>
    <b:Publisher>مركز دراسات الوحدة العربية</b:Publisher>
    <b:RefOrder>144</b:RefOrder>
  </b:Source>
  <b:Source>
    <b:Tag>الم19</b:Tag>
    <b:SourceType>InternetSite</b:SourceType>
    <b:Guid>{B8332105-81B1-432F-9F76-90300A7581EC}</b:Guid>
    <b:Title>www.encyclopedia.org</b:Title>
    <b:Year>2019</b:Year>
    <b:Author>
      <b:Author>
        <b:Corporate>الموسوعة السياسية</b:Corporate>
      </b:Author>
    </b:Author>
    <b:InternetSiteTitle>الموسوعة السياسية</b:InternetSiteTitle>
    <b:Month>7</b:Month>
    <b:Day>30</b:Day>
    <b:YearAccessed>2023</b:YearAccessed>
    <b:MonthAccessed>5</b:MonthAccessed>
    <b:DayAccessed>18</b:DayAccessed>
    <b:RefOrder>145</b:RefOrder>
  </b:Source>
  <b:Source>
    <b:Tag>هشا92</b:Tag>
    <b:SourceType>Book</b:SourceType>
    <b:Guid>{7484042C-0B72-472A-B659-E6AAF8BACAF9}</b:Guid>
    <b:Author>
      <b:Author>
        <b:NameList>
          <b:Person>
            <b:Last>شرابي</b:Last>
            <b:First>هشام</b:First>
          </b:Person>
        </b:NameList>
      </b:Author>
      <b:Translator>
        <b:NameList>
          <b:Person>
            <b:Last>شريح</b:Last>
            <b:First>محمود</b:First>
          </b:Person>
        </b:NameList>
      </b:Translator>
    </b:Author>
    <b:Title>النظام الابوي واشكالية تخلف المجتمع العربي</b:Title>
    <b:Year>1992</b:Year>
    <b:City>بيروت</b:City>
    <b:Publisher>مركز دراسات الوحدة العربية</b:Publisher>
    <b:CountryRegion>لبنان</b:CountryRegion>
    <b:Volume>ط1</b:Volume>
    <b:RefOrder>146</b:RefOrder>
  </b:Source>
  <b:Source>
    <b:Tag>الو22</b:Tag>
    <b:SourceType>InternetSite</b:SourceType>
    <b:Guid>{7840B836-7E47-4651-B273-FEE743212B4A}</b:Guid>
    <b:Title>الدولة البطريركية- الابوية السلطانية</b:Title>
    <b:Year>2022</b:Year>
    <b:InternetSiteTitle>الحوار المتمدن</b:InternetSiteTitle>
    <b:Month>1</b:Month>
    <b:Day>14</b:Day>
    <b:YearAccessed>2023</b:YearAccessed>
    <b:MonthAccessed>5</b:MonthAccessed>
    <b:DayAccessed>21</b:DayAccessed>
    <b:Author>
      <b:Author>
        <b:NameList>
          <b:Person>
            <b:Last>الوجاني</b:Last>
            <b:First>سعيد</b:First>
          </b:Person>
        </b:NameList>
      </b:Author>
    </b:Author>
    <b:RefOrder>147</b:RefOrder>
  </b:Source>
  <b:Source>
    <b:Tag>شرا87</b:Tag>
    <b:SourceType>Book</b:SourceType>
    <b:Guid>{7CCC910D-2B50-43CE-BB0A-B2FDB805497A}</b:Guid>
    <b:Title>البنية البطركية - بحث في المجتمع العربي المعاصر</b:Title>
    <b:Year>1987</b:Year>
    <b:City>بيروت</b:City>
    <b:Publisher>دار الطليعة للطباعة والنشر</b:Publisher>
    <b:Author>
      <b:Author>
        <b:NameList>
          <b:Person>
            <b:Last>شرابي</b:Last>
            <b:First>هشام</b:First>
          </b:Person>
        </b:NameList>
      </b:Author>
    </b:Author>
    <b:CountryRegion>لبنان</b:CountryRegion>
    <b:Volume>1</b:Volume>
    <b:RefOrder>148</b:RefOrder>
  </b:Source>
  <b:Source>
    <b:Tag>ليريخ</b:Tag>
    <b:SourceType>Book</b:SourceType>
    <b:Guid>{58441F8C-C19F-45C8-99FE-4A30C7E87827}</b:Guid>
    <b:Title>نشأة النظام الابوي</b:Title>
    <b:Year>بلا تاريخ</b:Year>
    <b:Author>
      <b:Author>
        <b:NameList>
          <b:Person>
            <b:Last>ليرنر</b:Last>
            <b:First>غيردا</b:First>
          </b:Person>
        </b:NameList>
      </b:Author>
      <b:Translator>
        <b:NameList>
          <b:Person>
            <b:Last>اسبر</b:Last>
            <b:First>اسامة</b:First>
          </b:Person>
        </b:NameList>
      </b:Translator>
    </b:Author>
    <b:Publisher>مركز دراسات الوحدة العربية</b:Publisher>
    <b:CountryRegion>لبنان</b:CountryRegion>
    <b:RefOrder>149</b:RefOrder>
  </b:Source>
  <b:Source>
    <b:Tag>شرا78</b:Tag>
    <b:SourceType>Book</b:SourceType>
    <b:Guid>{F49A42DE-AF7B-4FD1-B77D-A752A253E49C}</b:Guid>
    <b:Title>المثقفون العرب والغرب</b:Title>
    <b:Year>1978</b:Year>
    <b:City>بيروت</b:City>
    <b:Publisher>دار النهار للنشر</b:Publisher>
    <b:Author>
      <b:Author>
        <b:NameList>
          <b:Person>
            <b:Last>شرابي</b:Last>
            <b:First>هشام</b:First>
          </b:Person>
        </b:NameList>
      </b:Author>
    </b:Author>
    <b:Volume>ط2</b:Volume>
    <b:RefOrder>150</b:RefOrder>
  </b:Source>
  <b:Source>
    <b:Tag>الع12</b:Tag>
    <b:SourceType>Book</b:SourceType>
    <b:Guid>{D3566316-CCC9-47F9-8C78-042561BC683D}</b:Guid>
    <b:Title>هشام شرابي ونقد النظام الابوي في المجتمع العربي</b:Title>
    <b:Year>2012</b:Year>
    <b:Author>
      <b:Author>
        <b:NameList>
          <b:Person>
            <b:Last>العالي</b:Last>
            <b:First>معزوز،</b:First>
            <b:Middle>عبد</b:Middle>
          </b:Person>
        </b:NameList>
      </b:Author>
    </b:Author>
    <b:City>بيروت</b:City>
    <b:Publisher>مركز دراسات الوحدة العربية</b:Publisher>
    <b:Volume>1</b:Volume>
    <b:RefOrder>151</b:RefOrder>
  </b:Source>
  <b:Source>
    <b:Tag>موص92</b:Tag>
    <b:SourceType>ArticleInAPeriodical</b:SourceType>
    <b:Guid>{0538124A-076B-4458-BFB7-9BC27DFBAED8}</b:Guid>
    <b:Title>البنية البطركية</b:Title>
    <b:Year>السنة الرابعة 1992</b:Year>
    <b:Author>
      <b:Author>
        <b:NameList>
          <b:Person>
            <b:Last>موصللي</b:Last>
            <b:First>احمد</b:First>
          </b:Person>
        </b:NameList>
      </b:Author>
    </b:Author>
    <b:PeriodicalTitle>مجلة الاجتهاد (مجلة متخصصة تعنى بقضايا الدين والمجتمع والتجديد العربي الاسلامي)</b:PeriodicalTitle>
    <b:Month>ربيع وصيف</b:Month>
    <b:Edition>15-16</b:Edition>
    <b:Issue>العددان 15-16 </b:Issue>
    <b:RefOrder>152</b:RefOrder>
  </b:Source>
  <b:Source>
    <b:Tag>ابن794</b:Tag>
    <b:SourceType>Book</b:SourceType>
    <b:Guid>{CC319E9D-4C0D-4138-ACCC-BC11C273D211}</b:Guid>
    <b:Title>معجم مقاييس اللغة</b:Title>
    <b:Year>1979</b:Year>
    <b:Publisher>دار الفكر</b:Publisher>
    <b:Author>
      <b:Author>
        <b:NameList>
          <b:Person>
            <b:Last>ابن فارس</b:Last>
            <b:First>أحمد </b:First>
          </b:Person>
        </b:NameList>
      </b:Author>
    </b:Author>
    <b:RefOrder>153</b:RefOrder>
  </b:Source>
  <b:Source>
    <b:Tag>مجد05</b:Tag>
    <b:SourceType>Book</b:SourceType>
    <b:Guid>{8A6A1801-91A0-49E6-BFDC-4724CDA02898}</b:Guid>
    <b:Author>
      <b:Author>
        <b:NameList>
          <b:Person>
            <b:Last>الفيروزآبادى</b:Last>
            <b:First>مجد</b:First>
            <b:Middle>الدين محمد</b:Middle>
          </b:Person>
        </b:NameList>
      </b:Author>
    </b:Author>
    <b:Title>القاموس المحيط</b:Title>
    <b:Year>2003</b:Year>
    <b:City>بيروت</b:City>
    <b:Publisher>مؤسسة الرسالة للطباعة والنشر والتوزيع</b:Publisher>
    <b:RefOrder>154</b:RefOrder>
  </b:Source>
  <b:Source>
    <b:Tag>الأ92</b:Tag>
    <b:SourceType>Book</b:SourceType>
    <b:Guid>{F4FB3D2B-9536-46E8-9336-7C97CF7DCD4D}</b:Guid>
    <b:Author>
      <b:Author>
        <b:NameList>
          <b:Person>
            <b:Last>الأصفهانى</b:Last>
            <b:First>أبو</b:First>
            <b:Middle>القاسم الحسين الراغب</b:Middle>
          </b:Person>
        </b:NameList>
      </b:Author>
    </b:Author>
    <b:Title>المفردات في غريب القرآن</b:Title>
    <b:Year>2008</b:Year>
    <b:City>بيروت</b:City>
    <b:Publisher>دار احياء التراث العربي</b:Publisher>
    <b:Volume>1</b:Volume>
    <b:RefOrder>155</b:RefOrder>
  </b:Source>
  <b:Source>
    <b:Tag>الب01</b:Tag>
    <b:SourceType>Book</b:SourceType>
    <b:Guid>{01A3C0D5-09F0-4BA3-9A94-22B43244CA3A}</b:Guid>
    <b:Author>
      <b:Author>
        <b:NameList>
          <b:Person>
            <b:Last>البرنهابوري</b:Last>
            <b:First>نظام</b:First>
            <b:Middle>الدين</b:Middle>
          </b:Person>
        </b:NameList>
      </b:Author>
    </b:Author>
    <b:Title>الفتاوى الهندية في مذهب الامام الاعظم ابي حنيفة النعمان</b:Title>
    <b:Year>2001</b:Year>
    <b:City>بيروت</b:City>
    <b:Publisher>دار الكتب العلمية</b:Publisher>
    <b:Volume>1</b:Volume>
    <b:RefOrder>156</b:RefOrder>
  </b:Source>
  <b:Source>
    <b:Tag>فتح951</b:Tag>
    <b:SourceType>Book</b:SourceType>
    <b:Guid>{1314B94A-FB61-42A7-892E-9C72DDBBEAE3}</b:Guid>
    <b:Title>معجم الفاظ الفقه</b:Title>
    <b:Year>1995</b:Year>
    <b:Publisher>مطابع المدوخل</b:Publisher>
    <b:Author>
      <b:Author>
        <b:NameList>
          <b:Person>
            <b:Last>فتح الله</b:Last>
            <b:First>احمد</b:First>
          </b:Person>
        </b:NameList>
      </b:Author>
    </b:Author>
    <b:Volume>1</b:Volume>
    <b:RefOrder>157</b:RefOrder>
  </b:Source>
  <b:Source>
    <b:Tag>عبد85</b:Tag>
    <b:SourceType>Book</b:SourceType>
    <b:Guid>{0A9F0FC4-FF3C-4073-8738-4E9DD7DF8BA5}</b:Guid>
    <b:Title>مقدمة فلسفة التربية الإسلامية</b:Title>
    <b:Year>1985</b:Year>
    <b:City>الرياض</b:City>
    <b:Publisher>عالم الكتب</b:Publisher>
    <b:Author>
      <b:Author>
        <b:NameList>
          <b:Person>
            <b:Last>عبد العال</b:Last>
            <b:First>حسن إبراهيم </b:First>
          </b:Person>
        </b:NameList>
      </b:Author>
    </b:Author>
    <b:RefOrder>158</b:RefOrder>
  </b:Source>
  <b:Source>
    <b:Tag>الب021</b:Tag>
    <b:SourceType>Book</b:SourceType>
    <b:Guid>{33F04DDE-0EFF-48FD-AA41-10F7D42133E2}</b:Guid>
    <b:Author>
      <b:Author>
        <b:NameList>
          <b:Person>
            <b:Last>البخاري</b:Last>
            <b:First>أبو</b:First>
            <b:Middle>عبد الله محمد بن إسماعيل</b:Middle>
          </b:Person>
        </b:NameList>
      </b:Author>
    </b:Author>
    <b:Title>صحيح البخاري</b:Title>
    <b:Year>2002</b:Year>
    <b:City>بيروت</b:City>
    <b:Publisher>دار طوق النجاة</b:Publisher>
    <b:Volume>1</b:Volume>
    <b:RefOrder>159</b:RefOrder>
  </b:Source>
  <b:Source>
    <b:Tag>الت96</b:Tag>
    <b:SourceType>Book</b:SourceType>
    <b:Guid>{E7C1E792-5DE9-463B-900D-8DC590C054ED}</b:Guid>
    <b:Author>
      <b:Author>
        <b:NameList>
          <b:Person>
            <b:Last>الترمذي</b:Last>
            <b:First>أبو</b:First>
            <b:Middle>عيسى محمد</b:Middle>
          </b:Person>
        </b:NameList>
      </b:Author>
    </b:Author>
    <b:Title>الجامع الكبير</b:Title>
    <b:Year>1996</b:Year>
    <b:City>بيروت</b:City>
    <b:Publisher>دار الغرب الإسلامي</b:Publisher>
    <b:Volume>1</b:Volume>
    <b:RefOrder>160</b:RefOrder>
  </b:Source>
  <b:Source>
    <b:Tag>أبو551</b:Tag>
    <b:SourceType>Book</b:SourceType>
    <b:Guid>{CA784F3C-218D-4F5D-9F46-37F2B1DD8A78}</b:Guid>
    <b:Author>
      <b:Author>
        <b:NameList>
          <b:Person>
            <b:Last>مسلم</b:Last>
            <b:First>أبو</b:First>
            <b:Middle>الحسين</b:Middle>
          </b:Person>
        </b:NameList>
      </b:Author>
    </b:Author>
    <b:Title>صحيح مسلم</b:Title>
    <b:Year>1955</b:Year>
    <b:City>القاهرة</b:City>
    <b:Publisher>مطبعة عيسى البابي الحلبي وشركاه</b:Publisher>
    <b:RefOrder>161</b:RefOrder>
  </b:Source>
  <b:Source>
    <b:Tag>الن90</b:Tag>
    <b:SourceType>Book</b:SourceType>
    <b:Guid>{4B8B3412-0139-452A-856A-A2366B36E0E4}</b:Guid>
    <b:Author>
      <b:Author>
        <b:NameList>
          <b:Person>
            <b:Last>النيسابوري</b:Last>
            <b:First>أبو</b:First>
            <b:Middle>عبد الله محمد الحاكم</b:Middle>
          </b:Person>
        </b:NameList>
      </b:Author>
    </b:Author>
    <b:Title>المستدرك على الصحيحين</b:Title>
    <b:Year>1998</b:Year>
    <b:City>بيروت</b:City>
    <b:Publisher>دار المعرفة</b:Publisher>
    <b:Volume>1</b:Volume>
    <b:RefOrder>162</b:RefOrder>
  </b:Source>
  <b:Source>
    <b:Tag>أني72</b:Tag>
    <b:SourceType>Book</b:SourceType>
    <b:Guid>{F33AAE2F-ED76-4EF3-B91A-69F224C6C4C9}</b:Guid>
    <b:Title>المعجم الوسيط</b:Title>
    <b:Year>1972</b:Year>
    <b:City>القاهرة</b:City>
    <b:Publisher>مجمع اللغة العربية</b:Publisher>
    <b:Author>
      <b:Author>
        <b:NameList>
          <b:Person>
            <b:Last>أنيس </b:Last>
            <b:First>إبراهيم </b:First>
          </b:Person>
          <b:Person>
            <b:Last>منتصر </b:Last>
            <b:First>عبد الحليم </b:First>
          </b:Person>
          <b:Person>
            <b:Last>الصوالحي</b:Last>
            <b:First>عطية</b:First>
          </b:Person>
        </b:NameList>
      </b:Author>
    </b:Author>
    <b:RefOrder>163</b:RefOrder>
  </b:Source>
  <b:Source>
    <b:Tag>مجد09</b:Tag>
    <b:SourceType>Book</b:SourceType>
    <b:Guid>{8B2302FD-689E-4A9F-A54B-3D246DED32B8}</b:Guid>
    <b:Author>
      <b:Author>
        <b:NameList>
          <b:Person>
            <b:Last>إبراهيم</b:Last>
            <b:First>مجدي</b:First>
            <b:Middle>عزيز</b:Middle>
          </b:Person>
        </b:NameList>
      </b:Author>
    </b:Author>
    <b:Title>معجم مصطلحات والمفاهيم التعليم والتعلم</b:Title>
    <b:Year>2009</b:Year>
    <b:City>القاهرة</b:City>
    <b:Publisher>عالم الكتب</b:Publisher>
    <b:RefOrder>164</b:RefOrder>
  </b:Source>
  <b:Source>
    <b:Tag>الم222</b:Tag>
    <b:SourceType>Book</b:SourceType>
    <b:Guid>{310FA509-7B40-4083-B198-2401CEAACA68}</b:Guid>
    <b:Title>أثر البيئة ودورها في الانحلال الحضاري دراسة تحليلية من منظور اشبنجلر</b:Title>
    <b:Year>2022</b:Year>
    <b:Publisher>الجامعة المستنصرية / كلية الاداب ، مجلة الفلسفة</b:Publisher>
    <b:Author>
      <b:Author>
        <b:NameList>
          <b:Person>
            <b:Last>المعيني</b:Last>
            <b:First>صباح</b:First>
            <b:Middle>حمود</b:Middle>
          </b:Person>
          <b:Person>
            <b:Last>محمد</b:Last>
            <b:First>عطاء</b:First>
            <b:Middle>عبد الزهرة</b:Middle>
          </b:Person>
        </b:NameList>
      </b:Author>
    </b:Author>
    <b:Edition>العدد 26</b:Edition>
    <b:RefOrder>165</b:RefOrder>
  </b:Source>
  <b:Source>
    <b:Tag>الم06</b:Tag>
    <b:SourceType>Book</b:SourceType>
    <b:Guid>{AC33706A-BEE3-449E-ACA0-C4C873D07381}</b:Guid>
    <b:Author>
      <b:Author>
        <b:NameList>
          <b:Person>
            <b:Last>المراغي</b:Last>
            <b:First>احمد</b:First>
            <b:Middle>مصطفى</b:Middle>
          </b:Person>
        </b:NameList>
      </b:Author>
    </b:Author>
    <b:Title>تفسير المراغي</b:Title>
    <b:Year>2006</b:Year>
    <b:City>بيروت</b:City>
    <b:Publisher>دار الكتب العلمية</b:Publisher>
    <b:Volume>2</b:Volume>
    <b:RefOrder>166</b:RefOrder>
  </b:Source>
  <b:Source>
    <b:Tag>اوب72</b:Tag>
    <b:SourceType>Book</b:SourceType>
    <b:Guid>{F25C3472-6271-4A2B-9917-33F235F38458}</b:Guid>
    <b:Author>
      <b:Author>
        <b:NameList>
          <b:Person>
            <b:Last>اوبير</b:Last>
            <b:First>رونيه</b:First>
          </b:Person>
        </b:NameList>
      </b:Author>
      <b:Translator>
        <b:NameList>
          <b:Person>
            <b:Last>الدائم</b:Last>
            <b:First>عبد</b:First>
            <b:Middle>الله عبد</b:Middle>
          </b:Person>
        </b:NameList>
      </b:Translator>
    </b:Author>
    <b:Title>التربية العامة</b:Title>
    <b:Year>1972</b:Year>
    <b:Publisher>دار العلم للملايين</b:Publisher>
    <b:Volume>2</b:Volume>
    <b:RefOrder>167</b:RefOrder>
  </b:Source>
  <b:Source>
    <b:Tag>حسن</b:Tag>
    <b:SourceType>Book</b:SourceType>
    <b:Guid>{A9DE73A9-A0D8-40DE-834E-820F6DF70BEF}</b:Guid>
    <b:Author>
      <b:Author>
        <b:NameList>
          <b:Person>
            <b:Last>حسن</b:Last>
            <b:First>محمد</b:First>
            <b:Middle>صبيح</b:Middle>
          </b:Person>
        </b:NameList>
      </b:Author>
    </b:Author>
    <b:Title>حقوق الاطفال بين التربية والدين</b:Title>
    <b:Publisher>الجامعة المستنصرية/ كلية التربية الاساسية ، مجلة كلية التربية الاساسية</b:Publisher>
    <b:Edition>العدد 104</b:Edition>
    <b:Year>2018</b:Year>
    <b:RefOrder>168</b:RefOrder>
  </b:Source>
  <b:Source>
    <b:Tag>حام22</b:Tag>
    <b:SourceType>Book</b:SourceType>
    <b:Guid>{C99FED54-5160-432E-AAD4-A57FEB772A69}</b:Guid>
    <b:Title>مفهوم الاخلاق عند يحيى بن عدي</b:Title>
    <b:Year>2022</b:Year>
    <b:Publisher>الجامعة المستنصرية / كلية الاداب ، مجلة الفلسفة</b:Publisher>
    <b:Author>
      <b:Author>
        <b:NameList>
          <b:Person>
            <b:Last>حامد</b:Last>
            <b:First>فوزي </b:First>
          </b:Person>
          <b:Person>
            <b:Last>عاصي</b:Last>
            <b:First>عادل </b:First>
          </b:Person>
        </b:NameList>
      </b:Author>
    </b:Author>
    <b:Edition>العدد 26</b:Edition>
    <b:RefOrder>169</b:RefOrder>
  </b:Source>
  <b:Source>
    <b:Tag>هيغ07</b:Tag>
    <b:SourceType>Book</b:SourceType>
    <b:Guid>{045372E4-9C38-4DCB-B0CF-6BACD5433855}</b:Guid>
    <b:LCID>ar-IQ</b:LCID>
    <b:Author>
      <b:Author>
        <b:NameList>
          <b:Person>
            <b:Last>هيغل</b:Last>
          </b:Person>
        </b:NameList>
      </b:Author>
      <b:Translator>
        <b:NameList>
          <b:Person>
            <b:Last>العونلي</b:Last>
            <b:First>د.</b:First>
            <b:Middle>ناجي</b:Middle>
          </b:Person>
        </b:NameList>
      </b:Translator>
    </b:Author>
    <b:Title>في الفرق بين نسق فيشتة ونسق شلنغ في الفلسفة</b:Title>
    <b:Year>2007</b:Year>
    <b:City>بيروت</b:City>
    <b:Publisher>المنظمة العربية للترجمة</b:Publisher>
    <b:StateProvince>لبنان</b:StateProvince>
    <b:Edition>ط1</b:Edition>
    <b:RefOrder>170</b:RefOrder>
  </b:Source>
  <b:Source>
    <b:Tag>هيد161</b:Tag>
    <b:SourceType>Book</b:SourceType>
    <b:Guid>{24EEE8FB-65F1-40E9-9FF0-538909B63D1D}</b:Guid>
    <b:LCID>ar-IQ</b:LCID>
    <b:Author>
      <b:Author>
        <b:NameList>
          <b:Person>
            <b:Last>هيدغر</b:Last>
            <b:First>مارتن</b:First>
          </b:Person>
        </b:NameList>
      </b:Author>
      <b:Translator>
        <b:NameList>
          <b:Person>
            <b:Last>الرحية</b:Last>
            <b:First>وعد</b:First>
            <b:Middle>علي</b:Middle>
          </b:Person>
        </b:NameList>
      </b:Translator>
    </b:Author>
    <b:Title>نهاية الفلسفة ومهمة التفكير</b:Title>
    <b:Year>2016</b:Year>
    <b:City>دمشق</b:City>
    <b:Publisher>دار التكوين للتأليف والترجمة والنشر</b:Publisher>
    <b:StateProvince>سوريا</b:StateProvince>
    <b:Edition>الأولى</b:Edition>
    <b:RefOrder>171</b:RefOrder>
  </b:Source>
  <b:Source>
    <b:Tag>طال23</b:Tag>
    <b:SourceType>Book</b:SourceType>
    <b:Guid>{9ECB6B7B-C972-4E32-BC27-CF43C6A2971E}</b:Guid>
    <b:LCID>ar-IQ</b:LCID>
    <b:Author>
      <b:Author>
        <b:NameList>
          <b:Person>
            <b:Last>طاليس</b:Last>
            <b:First>أرسطو</b:First>
          </b:Person>
        </b:NameList>
      </b:Author>
      <b:Translator>
        <b:NameList>
          <b:Person>
            <b:Last>مطاوع</b:Last>
            <b:First>محي</b:First>
            <b:Middle>الدين محمد</b:Middle>
          </b:Person>
        </b:NameList>
      </b:Translator>
    </b:Author>
    <b:Title>الميتافيزيقا " ماوراء الطبيعة"</b:Title>
    <b:Year>2023</b:Year>
    <b:City>الجيزة</b:City>
    <b:Publisher>صفصافه</b:Publisher>
    <b:StateProvince>مصر</b:StateProvince>
    <b:Edition>الأولى</b:Edition>
    <b:RefOrder>172</b:RefOrder>
  </b:Source>
  <b:Source>
    <b:Tag>ديك751</b:Tag>
    <b:SourceType>Book</b:SourceType>
    <b:Guid>{EBB016A3-8391-4688-B0CC-FB93E32B597F}</b:Guid>
    <b:LCID>ar-IQ</b:LCID>
    <b:Author>
      <b:Author>
        <b:NameList>
          <b:Person>
            <b:Last>ديكارت</b:Last>
          </b:Person>
        </b:NameList>
      </b:Author>
      <b:Translator>
        <b:NameList>
          <b:Person>
            <b:Last>أمين</b:Last>
            <b:First>عثمان</b:First>
          </b:Person>
        </b:NameList>
      </b:Translator>
    </b:Author>
    <b:Title>مبادىء الفلسفة</b:Title>
    <b:Year>1975</b:Year>
    <b:City>القاهرة</b:City>
    <b:Publisher>دار الثقافة للطباعة والنشر</b:Publisher>
    <b:StateProvince>مصر</b:StateProvince>
    <b:Edition>الأولى</b:Edition>
    <b:RefOrder>173</b:RefOrder>
  </b:Source>
  <b:Source>
    <b:Tag>لوك19</b:Tag>
    <b:SourceType>Book</b:SourceType>
    <b:Guid>{814A58BE-0844-45A9-B762-668D371CDCC0}</b:Guid>
    <b:LCID>ar-IQ</b:LCID>
    <b:Author>
      <b:Author>
        <b:NameList>
          <b:Person>
            <b:Last>لوك</b:Last>
            <b:First>جون</b:First>
          </b:Person>
        </b:NameList>
      </b:Author>
      <b:Translator>
        <b:NameList>
          <b:Person>
            <b:Last>ناصيف</b:Last>
            <b:First>عبد</b:First>
            <b:Middle>الكريم</b:Middle>
          </b:Person>
        </b:NameList>
      </b:Translator>
    </b:Author>
    <b:Title>الاعمال الفلسفية الكاملة</b:Title>
    <b:Year>2019</b:Year>
    <b:City>دمشق</b:City>
    <b:Publisher>دار الفرقد</b:Publisher>
    <b:StateProvince>سوريا</b:StateProvince>
    <b:Edition>الأولى</b:Edition>
    <b:RefOrder>174</b:RefOrder>
  </b:Source>
  <b:Source>
    <b:Tag>دول97</b:Tag>
    <b:SourceType>Book</b:SourceType>
    <b:Guid>{DAFB18C8-F434-481F-9914-75B2823810B7}</b:Guid>
    <b:LCID>ar-IQ</b:LCID>
    <b:Author>
      <b:Author>
        <b:NameList>
          <b:Person>
            <b:Last>دولوز</b:Last>
            <b:First>جيل</b:First>
          </b:Person>
        </b:NameList>
      </b:Author>
      <b:Translator>
        <b:NameList>
          <b:Person>
            <b:Last>الحاج</b:Last>
            <b:First>أسامة</b:First>
          </b:Person>
        </b:NameList>
      </b:Translator>
    </b:Author>
    <b:Title>فلسفة كانط النقدية</b:Title>
    <b:Year>1997</b:Year>
    <b:City>بيروت</b:City>
    <b:Publisher>المؤسسة الجامعية للدراسات والنشر والتوزيع</b:Publisher>
    <b:StateProvince>لبنان</b:StateProvince>
    <b:Edition>الأولى</b:Edition>
    <b:RefOrder>175</b:RefOrder>
  </b:Source>
  <b:Source>
    <b:Tag>كنط90</b:Tag>
    <b:SourceType>Book</b:SourceType>
    <b:Guid>{156DA0C5-CBC8-4444-83D4-877962B88B59}</b:Guid>
    <b:LCID>ar-IQ</b:LCID>
    <b:Author>
      <b:Author>
        <b:NameList>
          <b:Person>
            <b:Last>كنط</b:Last>
            <b:First>عمانوئيل</b:First>
          </b:Person>
        </b:NameList>
      </b:Author>
      <b:Translator>
        <b:NameList>
          <b:Person>
            <b:Last>وهبة</b:Last>
            <b:First>موسى</b:First>
          </b:Person>
        </b:NameList>
      </b:Translator>
    </b:Author>
    <b:Title>نقد العقل المحض</b:Title>
    <b:Year>1990</b:Year>
    <b:City>بيروت</b:City>
    <b:Publisher>مركز الانماء القومي</b:Publisher>
    <b:StateProvince>لبنان</b:StateProvince>
    <b:Edition>الأولى</b:Edition>
    <b:RefOrder>176</b:RefOrder>
  </b:Source>
  <b:Source>
    <b:Tag>الج11</b:Tag>
    <b:SourceType>Book</b:SourceType>
    <b:Guid>{7265C159-FC02-4C9B-804A-AF139C2B03E7}</b:Guid>
    <b:LCID>ar-IQ</b:LCID>
    <b:Author>
      <b:Author>
        <b:NameList>
          <b:Person>
            <b:Last>الجاف</b:Last>
            <b:First>د.</b:First>
            <b:Middle>كريم</b:Middle>
          </b:Person>
        </b:NameList>
      </b:Author>
    </b:Author>
    <b:Title>مشكلات الفلسفة في العصر الرقمي: دراسة في الوجود والحدث</b:Title>
    <b:Year>2011</b:Year>
    <b:City>بغداد</b:City>
    <b:Publisher>دار الشؤون الثقافية</b:Publisher>
    <b:StateProvince>العراق</b:StateProvince>
    <b:Edition>الأولى</b:Edition>
    <b:RefOrder>177</b:RefOrder>
  </b:Source>
  <b:Source>
    <b:Tag>هوس11</b:Tag>
    <b:SourceType>Book</b:SourceType>
    <b:Guid>{B33E3F80-889A-4201-AD03-FE79719C610F}</b:Guid>
    <b:LCID>ar-IQ</b:LCID>
    <b:Author>
      <b:Author>
        <b:NameList>
          <b:Person>
            <b:Last>هوسيرل</b:Last>
            <b:First>أدموند</b:First>
          </b:Person>
        </b:NameList>
      </b:Author>
      <b:Translator>
        <b:NameList>
          <b:Person>
            <b:Last>المرزوقي</b:Last>
            <b:First>أبو</b:First>
            <b:Middle>يعرب</b:Middle>
          </b:Person>
        </b:NameList>
      </b:Translator>
    </b:Author>
    <b:Title>أفكار ممهدة لعلم الظاهرات الخالص وللفلسفة الظاهراتية</b:Title>
    <b:Year>2011</b:Year>
    <b:City>بيروت</b:City>
    <b:Publisher>دار جداول</b:Publisher>
    <b:StateProvince>لبنان</b:StateProvince>
    <b:Edition>الأولى</b:Edition>
    <b:RefOrder>178</b:RefOrder>
  </b:Source>
  <b:Source>
    <b:Tag>Mer91</b:Tag>
    <b:SourceType>Book</b:SourceType>
    <b:Guid>{88E55732-A02F-4D2F-B3E2-DA201679A750}</b:Guid>
    <b:LCID>en-US</b:LCID>
    <b:Author>
      <b:Author>
        <b:NameList>
          <b:Person>
            <b:Last>Merleau-Ponty</b:Last>
            <b:First>Maurice</b:First>
          </b:Person>
        </b:NameList>
      </b:Author>
      <b:Translator>
        <b:NameList>
          <b:Person>
            <b:Last>Dreyfus</b:Last>
            <b:First>Hubert</b:First>
            <b:Middle>L. Dreyfus and Patricia Allen</b:Middle>
          </b:Person>
        </b:NameList>
      </b:Translator>
    </b:Author>
    <b:Title>Sense and Non-Sense</b:Title>
    <b:Year>1991</b:Year>
    <b:City>Illinois</b:City>
    <b:Publisher>Northwestern University Press</b:Publisher>
    <b:StateProvince>U.S.A</b:StateProvince>
    <b:Edition>Sixth edition</b:Edition>
    <b:RefOrder>179</b:RefOrder>
  </b:Source>
  <b:Source>
    <b:Tag>توف98</b:Tag>
    <b:SourceType>Book</b:SourceType>
    <b:Guid>{5D310117-C0C6-471E-A258-491A59D0C6B1}</b:Guid>
    <b:LCID>ar-IQ</b:LCID>
    <b:Author>
      <b:Author>
        <b:NameList>
          <b:Person>
            <b:Last>توفلر</b:Last>
            <b:First>الفن</b:First>
          </b:Person>
        </b:NameList>
      </b:Author>
    </b:Author>
    <b:Title>سياسة الموجه الثالثة</b:Title>
    <b:Year>1998</b:Year>
    <b:City>دمشق</b:City>
    <b:Publisher>منشورات اتحاد الكتاب العرب</b:Publisher>
    <b:StateProvince>سوريا</b:StateProvince>
    <b:Edition>الأولى</b:Edition>
    <b:RefOrder>180</b:RefOrder>
  </b:Source>
  <b:Source>
    <b:Tag>Hei91</b:Tag>
    <b:SourceType>Book</b:SourceType>
    <b:Guid>{73702579-C175-4349-A7A5-50495413E9A5}</b:Guid>
    <b:LCID>en-US</b:LCID>
    <b:Author>
      <b:Author>
        <b:NameList>
          <b:Person>
            <b:Last>Heidegger</b:Last>
            <b:First>Martin</b:First>
          </b:Person>
        </b:NameList>
      </b:Author>
      <b:Translator>
        <b:NameList>
          <b:Person>
            <b:Last>LILLY</b:Last>
            <b:First>REGINAID</b:First>
          </b:Person>
        </b:NameList>
      </b:Translator>
    </b:Author>
    <b:Title>The PRINCIPLE OF REASON</b:Title>
    <b:Year>1991</b:Year>
    <b:City>INDIANA</b:City>
    <b:Publisher>INDIANA UNIVERSITY PRESS</b:Publisher>
    <b:StateProvince>U.S.A</b:StateProvince>
    <b:Edition>FIRST EDITION</b:Edition>
    <b:RefOrder>181</b:RefOrder>
  </b:Source>
  <b:Source>
    <b:Tag>مور22</b:Tag>
    <b:SourceType>Book</b:SourceType>
    <b:Guid>{595BA01D-01B8-483B-8404-60AA93F356C7}</b:Guid>
    <b:LCID>ar-IQ</b:LCID>
    <b:Author>
      <b:Author>
        <b:NameList>
          <b:Person>
            <b:Last>موران</b:Last>
            <b:First>إدجار</b:First>
          </b:Person>
        </b:NameList>
      </b:Author>
      <b:Translator>
        <b:NameList>
          <b:Person>
            <b:Last>المهادي</b:Last>
            <b:First>أيمن</b:First>
            <b:Middle>عبد</b:Middle>
          </b:Person>
        </b:NameList>
      </b:Translator>
    </b:Author>
    <b:Title>مغامرة المنهج</b:Title>
    <b:Year>2022</b:Year>
    <b:City>القاهرة</b:City>
    <b:Publisher>المركز القومي للترجمة</b:Publisher>
    <b:StateProvince>مصر</b:StateProvince>
    <b:Edition>الأولى</b:Edition>
    <b:RefOrder>182</b:RefOrder>
  </b:Source>
  <b:Source>
    <b:Tag>هيد95</b:Tag>
    <b:SourceType>Book</b:SourceType>
    <b:Guid>{AC6342C8-E677-474D-BA84-2578CEB4F973}</b:Guid>
    <b:LCID>ar-IQ</b:LCID>
    <b:Author>
      <b:Author>
        <b:NameList>
          <b:Person>
            <b:Last>هيدغر</b:Last>
            <b:First>مارتن</b:First>
          </b:Person>
        </b:NameList>
      </b:Author>
      <b:Translator>
        <b:NameList>
          <b:Person>
            <b:Last>مفتاح</b:Last>
            <b:First>محمد</b:First>
            <b:Middle>سبيلا وعبد الهادي</b:Middle>
          </b:Person>
        </b:NameList>
      </b:Translator>
    </b:Author>
    <b:Title>مسألة التقنية</b:Title>
    <b:Year>1995</b:Year>
    <b:City>الدار البيضاء</b:City>
    <b:Publisher>المركز الثقافي العربي</b:Publisher>
    <b:StateProvince>المغرب</b:StateProvince>
    <b:Edition>الأولى</b:Edition>
    <b:RefOrder>183</b:RefOrder>
  </b:Source>
  <b:Source>
    <b:Tag>مار73</b:Tag>
    <b:SourceType>Book</b:SourceType>
    <b:Guid>{D576D638-7DC6-4310-A98A-0BF5ABA704FA}</b:Guid>
    <b:LCID>ar-IQ</b:LCID>
    <b:Author>
      <b:Author>
        <b:NameList>
          <b:Person>
            <b:Last>ماركوز</b:Last>
            <b:First>هربرت</b:First>
          </b:Person>
        </b:NameList>
      </b:Author>
      <b:Translator>
        <b:NameList>
          <b:Person>
            <b:Last>طرابيشي</b:Last>
            <b:First>جورج</b:First>
          </b:Person>
        </b:NameList>
      </b:Translator>
    </b:Author>
    <b:Title>الأنسان ذو البعد الواحد</b:Title>
    <b:Year>1973</b:Year>
    <b:City>بيروت</b:City>
    <b:Publisher>دار الآداب</b:Publisher>
    <b:StateProvince>لبنان</b:StateProvince>
    <b:Edition>الثالثة</b:Edition>
    <b:RefOrder>184</b:RefOrder>
  </b:Source>
  <b:Source>
    <b:Tag>JAC62</b:Tag>
    <b:SourceType>JournalArticle</b:SourceType>
    <b:Guid>{1A09AF83-9509-4051-A349-D7218D3A42AC}</b:Guid>
    <b:LCID>en-US</b:LCID>
    <b:Title>Ideas of Technology: THE TECHNOLOGICAL ORDER </b:Title>
    <b:Year>1962</b:Year>
    <b:JournalName>Technology and Culture</b:JournalName>
    <b:Pages>394</b:Pages>
    <b:Author>
      <b:Author>
        <b:NameList>
          <b:Person>
            <b:Last>ELLUL</b:Last>
            <b:First>JACQUES</b:First>
          </b:Person>
        </b:NameList>
      </b:Author>
    </b:Author>
    <b:Month>9</b:Month>
    <b:Day>3</b:Day>
    <b:Issue>4</b:Issue>
    <b:RefOrder>185</b:RefOrder>
  </b:Source>
  <b:Source>
    <b:Tag>هاب03</b:Tag>
    <b:SourceType>Book</b:SourceType>
    <b:Guid>{ACEEEFE6-7037-4455-832E-AA3DAB97358E}</b:Guid>
    <b:Title>العلم والتقنية ك"إيديولوجيا"</b:Title>
    <b:Year>2003</b:Year>
    <b:LCID>ar-IQ</b:LCID>
    <b:Author>
      <b:Author>
        <b:NameList>
          <b:Person>
            <b:Last>هابرماس</b:Last>
            <b:First>يورغن</b:First>
          </b:Person>
        </b:NameList>
      </b:Author>
      <b:Translator>
        <b:NameList>
          <b:Person>
            <b:Last>صقر</b:Last>
            <b:First>حسن</b:First>
          </b:Person>
        </b:NameList>
      </b:Translator>
    </b:Author>
    <b:City>كولونيا</b:City>
    <b:Publisher>منشورات الجمل</b:Publisher>
    <b:StateProvince>المانيا</b:StateProvince>
    <b:Edition>الأولى</b:Edition>
    <b:RefOrder>186</b:RefOrder>
  </b:Source>
  <b:Source>
    <b:Tag>جون181</b:Tag>
    <b:SourceType>Book</b:SourceType>
    <b:Guid>{532667E2-A360-4525-9332-08D910367C82}</b:Guid>
    <b:LCID>ar-IQ</b:LCID>
    <b:Author>
      <b:Author>
        <b:Corporate>جون روب وأوليفر ج. ت. هاريس</b:Corporate>
      </b:Author>
      <b:Translator>
        <b:NameList>
          <b:Person>
            <b:Last>مشرف</b:Last>
            <b:First>جمال</b:First>
          </b:Person>
        </b:NameList>
      </b:Translator>
    </b:Author>
    <b:Title>تاريخ الجسد</b:Title>
    <b:Year>2018</b:Year>
    <b:City>بيروت</b:City>
    <b:Publisher>دار الرافدين</b:Publisher>
    <b:StateProvince>لبنان</b:StateProvince>
    <b:Edition>الأولى</b:Edition>
    <b:RefOrder>187</b:RefOrder>
  </b:Source>
  <b:Source>
    <b:Tag>هيد152</b:Tag>
    <b:SourceType>Book</b:SourceType>
    <b:Guid>{DFA6C141-FEA0-4F88-9D5D-E28E74BC836C}</b:Guid>
    <b:LCID>ar-IQ</b:LCID>
    <b:Author>
      <b:Author>
        <b:NameList>
          <b:Person>
            <b:Last>هيدغر</b:Last>
            <b:First>مارتن</b:First>
          </b:Person>
        </b:NameList>
      </b:Author>
      <b:Translator>
        <b:NameList>
          <b:Person>
            <b:Last>نبيل</b:Last>
            <b:First>عماد</b:First>
          </b:Person>
        </b:NameList>
      </b:Translator>
    </b:Author>
    <b:Title>مدخل إلى الميتافيزيقا</b:Title>
    <b:Year>2015</b:Year>
    <b:City>بيروت</b:City>
    <b:Publisher>دار الفارابي</b:Publisher>
    <b:StateProvince>لبنان</b:StateProvince>
    <b:Edition>الأولى</b:Edition>
    <b:RefOrder>188</b:RefOrder>
  </b:Source>
  <b:Source>
    <b:Tag>ديويخ</b:Tag>
    <b:SourceType>Book</b:SourceType>
    <b:Guid>{5BB42D70-1EC3-4404-A9F7-306022A242B7}</b:Guid>
    <b:LCID>ar-IQ</b:LCID>
    <b:Author>
      <b:Author>
        <b:NameList>
          <b:Person>
            <b:Last>ديوي</b:Last>
            <b:First>جون</b:First>
          </b:Person>
        </b:NameList>
      </b:Author>
      <b:Translator>
        <b:NameList>
          <b:Person>
            <b:Last>قنديل</b:Last>
            <b:First>أمين</b:First>
            <b:Middle>موسى</b:Middle>
          </b:Person>
        </b:NameList>
      </b:Translator>
    </b:Author>
    <b:Title>تجديد في الفلسفة</b:Title>
    <b:Year>بلا تاريخ</b:Year>
    <b:City>القاهرة</b:City>
    <b:Publisher>مكتبة الأنجلو مصرية</b:Publisher>
    <b:StateProvince>مصر</b:StateProvince>
    <b:Edition>بلا طبعة</b:Edition>
    <b:RefOrder>189</b:RefOrder>
  </b:Source>
  <b:Source>
    <b:Tag>فين79</b:Tag>
    <b:SourceType>Book</b:SourceType>
    <b:Guid>{64C7C26D-4349-451C-8E15-8F14FF02EFAB}</b:Guid>
    <b:LCID>ar-IQ</b:LCID>
    <b:Author>
      <b:Author>
        <b:NameList>
          <b:Person>
            <b:Last>فينر</b:Last>
            <b:First>نوربيرت</b:First>
          </b:Person>
        </b:NameList>
      </b:Author>
      <b:Translator>
        <b:NameList>
          <b:Person>
            <b:Last>شحاتة</b:Last>
            <b:First>رمسيس</b:First>
          </b:Person>
        </b:NameList>
      </b:Translator>
    </b:Author>
    <b:Title>السيبرنتية</b:Title>
    <b:Year>1979</b:Year>
    <b:City>القاهرة</b:City>
    <b:Publisher>الهيئة المصرية للكتاب</b:Publisher>
    <b:StateProvince>مصر</b:StateProvince>
    <b:Edition>الأولى</b:Edition>
    <b:RefOrder>190</b:RefOrder>
  </b:Source>
  <b:Source>
    <b:Tag>سوم23</b:Tag>
    <b:SourceType>Book</b:SourceType>
    <b:Guid>{98D82497-121B-4267-93B0-6F908F0DF83D}</b:Guid>
    <b:LCID>ar-IQ</b:LCID>
    <b:Author>
      <b:Author>
        <b:NameList>
          <b:Person>
            <b:Last>سومز</b:Last>
            <b:First>سكوت</b:First>
          </b:Person>
        </b:NameList>
      </b:Author>
      <b:Translator>
        <b:NameList>
          <b:Person>
            <b:Last>سلمان</b:Last>
            <b:First>رزان</b:First>
            <b:Middle>يوسف</b:Middle>
          </b:Person>
        </b:NameList>
      </b:Translator>
    </b:Author>
    <b:Title>العالم الذي صنعته الفلسفة: من أفلاطون إلى العصر الرقمي</b:Title>
    <b:Year>2023</b:Year>
    <b:City>بغداد</b:City>
    <b:Publisher>دار المدى</b:Publisher>
    <b:StateProvince>العراق</b:StateProvince>
    <b:Edition>الأولى</b:Edition>
    <b:RefOrder>191</b:RefOrder>
  </b:Source>
  <b:Source>
    <b:Tag>هيد18</b:Tag>
    <b:SourceType>Book</b:SourceType>
    <b:Guid>{A0326F82-EB7A-47E4-9B6B-186A6AD91700}</b:Guid>
    <b:LCID>ar-IQ</b:LCID>
    <b:Author>
      <b:Author>
        <b:NameList>
          <b:Person>
            <b:Last>هيدغر</b:Last>
            <b:First>مارتن</b:First>
          </b:Person>
        </b:NameList>
      </b:Author>
      <b:Translator>
        <b:NameList>
          <b:Person>
            <b:Last>المصباحي</b:Last>
            <b:First>حسونة</b:First>
          </b:Person>
        </b:NameList>
      </b:Translator>
    </b:Author>
    <b:Title>حوار مع مجلة دير شبيغل(1976)</b:Title>
    <b:Year>2018</b:Year>
    <b:City>الدار البيضاء</b:City>
    <b:Publisher>دار توبقال</b:Publisher>
    <b:StateProvince>المغرب</b:StateProvince>
    <b:Edition>الأولى</b:Edition>
    <b:RefOrder>192</b:RefOrder>
  </b:Source>
  <b:Source>
    <b:Tag>ريج09</b:Tag>
    <b:SourceType>Book</b:SourceType>
    <b:Guid>{CB8B3CD2-1D79-4EC5-9D50-5FA3F213FB87}</b:Guid>
    <b:LCID>ar-IQ</b:LCID>
    <b:Author>
      <b:Author>
        <b:NameList>
          <b:Person>
            <b:Last>ريجو</b:Last>
            <b:First>فليب</b:First>
          </b:Person>
        </b:NameList>
      </b:Author>
      <b:Translator>
        <b:NameList>
          <b:Person>
            <b:Last>عامر</b:Last>
            <b:First>عزت</b:First>
          </b:Person>
        </b:NameList>
      </b:Translator>
    </b:Author>
    <b:Title>ما بعد الافتراضي: استكشاف اجتماعي للثقافة المعلوماتية</b:Title>
    <b:Year>2009</b:Year>
    <b:City>القاهرة</b:City>
    <b:Publisher>المركز القومي للترجمة</b:Publisher>
    <b:StateProvince>مصر</b:StateProvince>
    <b:Edition>الأول</b:Edition>
    <b:RefOrder>193</b:RefOrder>
  </b:Source>
  <b:Source>
    <b:Tag>Hei931</b:Tag>
    <b:SourceType>Book</b:SourceType>
    <b:Guid>{5EF8F3CB-BF7E-4350-913F-4F8B753330F4}</b:Guid>
    <b:LCID>en-US</b:LCID>
    <b:Author>
      <b:Author>
        <b:NameList>
          <b:Person>
            <b:Last>Heim</b:Last>
            <b:First>Micheal</b:First>
          </b:Person>
        </b:NameList>
      </b:Author>
    </b:Author>
    <b:Title>The Metaphysics of Virtual Realty</b:Title>
    <b:Year>1993</b:Year>
    <b:City>New York</b:City>
    <b:Publisher>Oxford University Press</b:Publisher>
    <b:StateProvince>U.S.A</b:StateProvince>
    <b:Edition>First Edtion</b:Edition>
    <b:RefOrder>194</b:RefOrder>
  </b:Source>
  <b:Source>
    <b:Tag>ريش88</b:Tag>
    <b:SourceType>Book</b:SourceType>
    <b:Guid>{29BC7CA3-6808-4CCC-B811-AC44B63D4EBE}</b:Guid>
    <b:LCID>ar-IQ</b:LCID>
    <b:Author>
      <b:Author>
        <b:NameList>
          <b:Person>
            <b:Last>ريشونييه</b:Last>
            <b:First>ميشيل</b:First>
          </b:Person>
        </b:NameList>
      </b:Author>
      <b:Translator>
        <b:NameList>
          <b:Person>
            <b:Last>الزعبي</b:Last>
            <b:First>موسى</b:First>
          </b:Person>
        </b:NameList>
      </b:Translator>
    </b:Author>
    <b:Title>التحولات الاوربية في الفترة الواقعة مابين 1769- 2001</b:Title>
    <b:Year>1988</b:Year>
    <b:City>دمشق</b:City>
    <b:Publisher>دار الجاحظ</b:Publisher>
    <b:StateProvince>سوريا</b:StateProvince>
    <b:Edition>الأولى</b:Edition>
    <b:RefOrder>195</b:RefOrder>
  </b:Source>
  <b:Source>
    <b:Tag>كري19</b:Tag>
    <b:SourceType>Book</b:SourceType>
    <b:Guid>{1D9824CF-4866-4A9C-86BD-C478F19F217E}</b:Guid>
    <b:LCID>ar-IQ</b:LCID>
    <b:Author>
      <b:Author>
        <b:NameList>
          <b:Person>
            <b:Last>كرين</b:Last>
            <b:First>تيم</b:First>
          </b:Person>
        </b:NameList>
      </b:Author>
      <b:Translator>
        <b:NameList>
          <b:Person>
            <b:Last>الخولي</b:Last>
            <b:First>يمنى</b:First>
            <b:Middle>طريف</b:Middle>
          </b:Person>
        </b:NameList>
      </b:Translator>
    </b:Author>
    <b:Title>الذهن الآلة: مقدمة فلسفية للأذهان والآلات والتمثيل الذهني</b:Title>
    <b:Year>2019</b:Year>
    <b:City>القاهرة</b:City>
    <b:Publisher>المركز القومي للترجمة</b:Publisher>
    <b:StateProvince>مصر</b:StateProvince>
    <b:Edition>الأولى</b:Edition>
    <b:RefOrder>196</b:RefOrder>
  </b:Source>
  <b:Source>
    <b:Tag>كيل00</b:Tag>
    <b:SourceType>Book</b:SourceType>
    <b:Guid>{08D7E4DC-63AF-4618-A054-EBB9F0DC8F4F}</b:Guid>
    <b:LCID>ar-IQ</b:LCID>
    <b:Author>
      <b:Author>
        <b:NameList>
          <b:Person>
            <b:Last>كيلش</b:Last>
            <b:First>فرانك</b:First>
          </b:Person>
        </b:NameList>
      </b:Author>
      <b:Translator>
        <b:NameList>
          <b:Person>
            <b:Last>زكريا</b:Last>
            <b:First>حسام</b:First>
            <b:Middle>الدين</b:Middle>
          </b:Person>
        </b:NameList>
      </b:Translator>
    </b:Author>
    <b:Title>ثورة الانفوميديا</b:Title>
    <b:Year>2000</b:Year>
    <b:City>الكويت</b:City>
    <b:Publisher>المجلس الوطني للثقافة والفنون والاداب</b:Publisher>
    <b:StateProvince>دولة الكويت</b:StateProvince>
    <b:Edition>الأولى</b:Edition>
    <b:RefOrder>197</b:RefOrder>
  </b:Source>
  <b:Source>
    <b:Tag>جيل12</b:Tag>
    <b:SourceType>Book</b:SourceType>
    <b:Guid>{45A4CD77-34D1-47FB-BE94-770D1C8EF3C0}</b:Guid>
    <b:LCID>ar-IQ</b:LCID>
    <b:Author>
      <b:Author>
        <b:Corporate>جيل ليبوفيتسكي وجان سيرو</b:Corporate>
      </b:Author>
      <b:Translator>
        <b:NameList>
          <b:Person>
            <b:Last>صادق</b:Last>
            <b:First>راوية</b:First>
          </b:Person>
        </b:NameList>
      </b:Translator>
    </b:Author>
    <b:Title>شاشة العالم: ثقافة- وسائل اعلام وسينما في عصر الحداثة الفائقة</b:Title>
    <b:Year>2012</b:Year>
    <b:City>القاهرة</b:City>
    <b:Publisher>المركز القومي للترجمة</b:Publisher>
    <b:StateProvince>مصر</b:StateProvince>
    <b:Edition>الأولى</b:Edition>
    <b:RefOrder>198</b:RefOrder>
  </b:Source>
  <b:Source>
    <b:Tag>جيت98</b:Tag>
    <b:SourceType>Book</b:SourceType>
    <b:Guid>{221D9C21-2DB4-4AC2-B0EA-F4C5FB7D6C66}</b:Guid>
    <b:LCID>ar-IQ</b:LCID>
    <b:Author>
      <b:Author>
        <b:NameList>
          <b:Person>
            <b:Last>جيتس</b:Last>
            <b:First>بيل</b:First>
          </b:Person>
        </b:NameList>
      </b:Author>
      <b:Translator>
        <b:NameList>
          <b:Person>
            <b:Last>رضوان</b:Last>
            <b:First>عبد</b:First>
            <b:Middle>السلام</b:Middle>
          </b:Person>
        </b:NameList>
      </b:Translator>
    </b:Author>
    <b:Title>المعلوماتية بعد الإنترنيت( طريق المستقبل)</b:Title>
    <b:Year>1998</b:Year>
    <b:City>الكويت</b:City>
    <b:Publisher>المجلس الوطني للثقافة والفنون والآداب</b:Publisher>
    <b:StateProvince>دولة الكويت</b:StateProvince>
    <b:Edition>الأولى</b:Edition>
    <b:RefOrder>199</b:RefOrder>
  </b:Source>
  <b:Source>
    <b:Tag>إلي08</b:Tag>
    <b:SourceType>Book</b:SourceType>
    <b:Guid>{92232815-1B9E-4407-AB64-8A0B89A4DB73}</b:Guid>
    <b:LCID>ar-IQ</b:LCID>
    <b:Author>
      <b:Author>
        <b:Corporate>إليا بريغوجين وإيزابيلا استنجر</b:Corporate>
      </b:Author>
      <b:Translator>
        <b:NameList>
          <b:Person>
            <b:Last>شاهين</b:Last>
            <b:First>طاهر</b:First>
            <b:Middle>بديع شاهين وديمة طاهر</b:Middle>
          </b:Person>
        </b:NameList>
      </b:Translator>
    </b:Author>
    <b:Title>نظام ينتج عن الشواش: حوار جديد بين الإنسان والطبيعة</b:Title>
    <b:Year>2008</b:Year>
    <b:City>دمشق</b:City>
    <b:Publisher>منشورات الهيئة العامة السورية للكتاب</b:Publisher>
    <b:StateProvince>سوريا</b:StateProvince>
    <b:Edition>الأولى</b:Edition>
    <b:RefOrder>200</b:RefOrder>
  </b:Source>
  <b:Source>
    <b:Tag>الج231</b:Tag>
    <b:SourceType>ArticleInAPeriodical</b:SourceType>
    <b:Guid>{5A6DBDA7-F5E2-4A3B-A42E-2FEB8F1D3AB4}</b:Guid>
    <b:LCID>ar-IQ</b:LCID>
    <b:Title>الكينونة والعالم الافتراضي: السؤال عن معنى الوجود في عصر مابعد الإنسان</b:Title>
    <b:Year>2023</b:Year>
    <b:Publisher>كلية الاداب- الجامعة المستنصرية</b:Publisher>
    <b:Author>
      <b:Author>
        <b:NameList>
          <b:Person>
            <b:Last>الجاف</b:Last>
            <b:First>د.</b:First>
            <b:Middle>كريم</b:Middle>
          </b:Person>
        </b:NameList>
      </b:Author>
    </b:Author>
    <b:PeriodicalTitle>مجلة الفلسفة</b:PeriodicalTitle>
    <b:Month>6</b:Month>
    <b:Day>1</b:Day>
    <b:Pages>112-113</b:Pages>
    <b:Issue>27</b:Issue>
    <b:RefOrder>201</b:RefOrder>
  </b:Source>
  <b:Source>
    <b:Tag>CHA22</b:Tag>
    <b:SourceType>Book</b:SourceType>
    <b:Guid>{53951DD0-FA81-4441-B7B0-80F666F002F4}</b:Guid>
    <b:Title>REALITY+: VIRTUAL WORLDS and The problems of philosophy</b:Title>
    <b:Year>2022</b:Year>
    <b:LCID>ar-IQ</b:LCID>
    <b:Author>
      <b:Author>
        <b:NameList>
          <b:Person>
            <b:Last>CHALMERS</b:Last>
            <b:First>DAVID</b:First>
            <b:Middle>J.</b:Middle>
          </b:Person>
        </b:NameList>
      </b:Author>
    </b:Author>
    <b:City>New York</b:City>
    <b:Publisher>W.W. NORTON COMPANY</b:Publisher>
    <b:StateProvince>U.S.A</b:StateProvince>
    <b:Edition>First Edition</b:Edition>
    <b:RefOrder>202</b:RefOrder>
  </b:Source>
  <b:Source>
    <b:Tag>FOU84</b:Tag>
    <b:SourceType>ArticleInAPeriodical</b:SourceType>
    <b:Guid>{CAC42D62-C62D-4803-AA9E-B9CF8F895270}</b:Guid>
    <b:Title>Of Other Spaces: Utopia and Heterotopias</b:Title>
    <b:Year>1984</b:Year>
    <b:LCID>ar-IQ</b:LCID>
    <b:Author>
      <b:Author>
        <b:NameList>
          <b:Person>
            <b:Last>FOUCAULT</b:Last>
            <b:First>MICHEL</b:First>
          </b:Person>
        </b:NameList>
      </b:Author>
    </b:Author>
    <b:PeriodicalTitle>Architecture</b:PeriodicalTitle>
    <b:Month>3</b:Month>
    <b:Day>-</b:Day>
    <b:Pages>2</b:Pages>
    <b:RefOrder>203</b:RefOrder>
  </b:Source>
  <b:Source>
    <b:Tag>ليف181</b:Tag>
    <b:SourceType>Book</b:SourceType>
    <b:Guid>{372A364D-9D05-4962-9146-31601B623305}</b:Guid>
    <b:LCID>ar-IQ</b:LCID>
    <b:Author>
      <b:Author>
        <b:NameList>
          <b:Person>
            <b:Last>ليفي</b:Last>
            <b:First>بيير</b:First>
          </b:Person>
        </b:NameList>
      </b:Author>
      <b:Translator>
        <b:NameList>
          <b:Person>
            <b:Last>الكحال</b:Last>
            <b:First>رياض</b:First>
          </b:Person>
        </b:NameList>
      </b:Translator>
    </b:Author>
    <b:Title>عالمنا الافتراضي: ما هو ؟ وما علاقته بالواقع ؟</b:Title>
    <b:Year>2018</b:Year>
    <b:City>المنامة</b:City>
    <b:Publisher>هيئة البحرين للثقافة والآثار</b:Publisher>
    <b:StateProvince>مملكة البحرين</b:StateProvince>
    <b:Edition>الأولى</b:Edition>
    <b:RefOrder>204</b:RefOrder>
  </b:Source>
  <b:Source>
    <b:Tag>فير11</b:Tag>
    <b:SourceType>Book</b:SourceType>
    <b:Guid>{137C8261-1205-410B-8808-CCE80E13E1B1}</b:Guid>
    <b:Title>ماكينة الإبصار</b:Title>
    <b:Year>2011</b:Year>
    <b:LCID>ar-IQ</b:LCID>
    <b:Author>
      <b:Author>
        <b:NameList>
          <b:Person>
            <b:Last>فيريليو</b:Last>
            <b:First>بول</b:First>
          </b:Person>
        </b:NameList>
      </b:Author>
      <b:Translator>
        <b:NameList>
          <b:Person>
            <b:Last>عباس</b:Last>
            <b:First>حسان</b:First>
          </b:Person>
        </b:NameList>
      </b:Translator>
    </b:Author>
    <b:City>دمشق</b:City>
    <b:Publisher>دار المدى</b:Publisher>
    <b:StateProvince>سوريا</b:StateProvince>
    <b:Edition>الأولى</b:Edition>
    <b:RefOrder>205</b:RefOrder>
  </b:Source>
  <b:Source>
    <b:Tag>برد60</b:Tag>
    <b:SourceType>Book</b:SourceType>
    <b:Guid>{11DA4C72-4637-4BF6-9B8C-4511536076AA}</b:Guid>
    <b:LCID>ar-IQ</b:LCID>
    <b:Author>
      <b:Author>
        <b:NameList>
          <b:Person>
            <b:Last>برديائيف</b:Last>
            <b:First>نيقولاي</b:First>
          </b:Person>
        </b:NameList>
      </b:Author>
      <b:Translator>
        <b:NameList>
          <b:Person>
            <b:Last>العزيز</b:Last>
            <b:First>فؤاد</b:First>
            <b:Middle>كامل عبد</b:Middle>
          </b:Person>
        </b:NameList>
      </b:Translator>
    </b:Author>
    <b:Title>العزلة والمجتمع</b:Title>
    <b:Year>1960</b:Year>
    <b:City>القاهرة</b:City>
    <b:Publisher>مكتبة النهضة العربية</b:Publisher>
    <b:StateProvince>مصر</b:StateProvince>
    <b:Edition>الأولى</b:Edition>
    <b:RefOrder>206</b:RefOrder>
  </b:Source>
  <b:Source>
    <b:Tag>تور11</b:Tag>
    <b:SourceType>Book</b:SourceType>
    <b:Guid>{E8331443-F81A-4168-8417-E3B896786D7F}</b:Guid>
    <b:LCID>ar-IQ</b:LCID>
    <b:Author>
      <b:Author>
        <b:NameList>
          <b:Person>
            <b:Last>تورين</b:Last>
            <b:First>آلان</b:First>
          </b:Person>
        </b:NameList>
      </b:Author>
      <b:Translator>
        <b:NameList>
          <b:Person>
            <b:Last>سليمان</b:Last>
            <b:First>جورج</b:First>
          </b:Person>
        </b:NameList>
      </b:Translator>
    </b:Author>
    <b:Title>براديغما جديدة لفهم عالم اليوم</b:Title>
    <b:Year>2011</b:Year>
    <b:City>بيروت</b:City>
    <b:Publisher>المنظمة العربية للترجمة</b:Publisher>
    <b:StateProvince>لبنان</b:StateProvince>
    <b:Edition>الأولى</b:Edition>
    <b:RefOrder>207</b:RefOrder>
  </b:Source>
  <b:Source>
    <b:Tag>توف90</b:Tag>
    <b:SourceType>Book</b:SourceType>
    <b:Guid>{90481683-AFE5-44F2-B643-80CA4EB5CFC9}</b:Guid>
    <b:LCID>ar-IQ</b:LCID>
    <b:Author>
      <b:Author>
        <b:NameList>
          <b:Person>
            <b:Last>توفلر</b:Last>
            <b:First>الفن</b:First>
          </b:Person>
        </b:NameList>
      </b:Author>
      <b:Translator>
        <b:NameList>
          <b:Person>
            <b:Last>قاسم</b:Last>
            <b:First>عصام</b:First>
            <b:Middle>الشيخ</b:Middle>
          </b:Person>
        </b:NameList>
      </b:Translator>
    </b:Author>
    <b:Title>حضارة الموجة الثالثة</b:Title>
    <b:Year>1990</b:Year>
    <b:City>بنغازي</b:City>
    <b:Publisher>دار الكتب الوطنية</b:Publisher>
    <b:StateProvince>ليبيا</b:StateProvince>
    <b:Edition>الأولى</b:Edition>
    <b:RefOrder>208</b:RefOrder>
  </b:Source>
  <b:Source>
    <b:Tag>مار20</b:Tag>
    <b:SourceType>Book</b:SourceType>
    <b:Guid>{6727D15A-0A24-40E3-AA51-499E0FD57D99}</b:Guid>
    <b:LCID>ar-IQ</b:LCID>
    <b:Author>
      <b:Author>
        <b:Corporate>مارك دوغان وكريستوف لابي</b:Corporate>
      </b:Author>
      <b:Translator>
        <b:NameList>
          <b:Person>
            <b:Last>بنكراد</b:Last>
            <b:First>سعيد</b:First>
          </b:Person>
        </b:NameList>
      </b:Translator>
    </b:Author>
    <b:Title>الإنسان العاري: الدكتاتورية الخفية للرقمية</b:Title>
    <b:Year>2020</b:Year>
    <b:City>الدار البضاء</b:City>
    <b:Publisher>المركز الثقافي للكتاب</b:Publisher>
    <b:StateProvince>المغرب</b:StateProvince>
    <b:Edition>الأولى</b:Edition>
    <b:RefOrder>209</b:RefOrder>
  </b:Source>
  <b:Source>
    <b:Tag>مور23</b:Tag>
    <b:SourceType>Book</b:SourceType>
    <b:Guid>{9A41E541-9BB8-49DE-953C-04D86D4BA10F}</b:Guid>
    <b:LCID>ar-IQ</b:LCID>
    <b:Author>
      <b:Author>
        <b:NameList>
          <b:Person>
            <b:Last>موران</b:Last>
            <b:First>إدغار</b:First>
          </b:Person>
        </b:NameList>
      </b:Author>
      <b:Translator>
        <b:NameList>
          <b:Person>
            <b:Last>الحملي</b:Last>
            <b:First>المنتصر</b:First>
          </b:Person>
        </b:NameList>
      </b:Translator>
    </b:Author>
    <b:Title>لحظة أخرى أيضاً</b:Title>
    <b:Year>2023</b:Year>
    <b:City>الجبيل</b:City>
    <b:Publisher>صفحة 7</b:Publisher>
    <b:StateProvince>المملكة العربية السعودية</b:StateProvince>
    <b:Edition>الأولى</b:Edition>
    <b:RefOrder>210</b:RefOrder>
  </b:Source>
  <b:Source>
    <b:Tag>بوس19</b:Tag>
    <b:SourceType>Book</b:SourceType>
    <b:Guid>{5EA10128-A721-4566-B69A-9CB24F3AD076}</b:Guid>
    <b:LCID>ar-IQ</b:LCID>
    <b:Author>
      <b:Author>
        <b:NameList>
          <b:Person>
            <b:Last>بوستروم</b:Last>
            <b:First>نيك</b:First>
          </b:Person>
        </b:NameList>
      </b:Author>
      <b:Translator>
        <b:NameList>
          <b:Person>
            <b:Last>راشد</b:Last>
            <b:First>ياسر</b:First>
            <b:Middle>عبد الواحد</b:Middle>
          </b:Person>
        </b:NameList>
      </b:Translator>
    </b:Author>
    <b:Title>ما فوق الإنسانية: دليل موجز إلى المستقبل</b:Title>
    <b:Year>2019</b:Year>
    <b:City>بغداد</b:City>
    <b:Publisher>دار سطور للنشر والتوزيع</b:Publisher>
    <b:StateProvince>العراق</b:StateProvince>
    <b:Edition>الأولى</b:Edition>
    <b:RefOrder>211</b:RefOrder>
  </b:Source>
  <b:Source>
    <b:Tag>لون20</b:Tag>
    <b:SourceType>Book</b:SourceType>
    <b:Guid>{36CFC38F-8589-42E7-A316-03BEC33AD919}</b:Guid>
    <b:LCID>ar-IQ</b:LCID>
    <b:Author>
      <b:Author>
        <b:NameList>
          <b:Person>
            <b:Last>لوني</b:Last>
            <b:First>مارك</b:First>
          </b:Person>
        </b:NameList>
      </b:Author>
      <b:Translator>
        <b:NameList>
          <b:Person>
            <b:Last>بغورة</b:Last>
            <b:First>الزواوي</b:First>
          </b:Person>
        </b:NameList>
      </b:Translator>
    </b:Author>
    <b:Title>مدخل إلى الفلسفة المعاصرة</b:Title>
    <b:Year>2020</b:Year>
    <b:City>الجزائر</b:City>
    <b:Publisher>ابن النديم للنشر والتوزيع</b:Publisher>
    <b:StateProvince>الجزائر</b:StateProvince>
    <b:Edition>الأولى</b:Edition>
    <b:RefOrder>212</b:RefOrder>
  </b:Source>
  <b:Source>
    <b:Tag>رام22</b:Tag>
    <b:SourceType>Book</b:SourceType>
    <b:Guid>{1D7D261D-20F4-4187-B39C-3E2FC4D10FA9}</b:Guid>
    <b:LCID>ar-IQ</b:LCID>
    <b:Author>
      <b:Author>
        <b:Corporate>رامان سيلدن و بيتر ويدوسون، وبيتر بروكر</b:Corporate>
      </b:Author>
      <b:Translator>
        <b:NameList>
          <b:Person>
            <b:Last>نايل</b:Last>
            <b:First>جابر</b:First>
            <b:Middle>عصفور، وحسام</b:Middle>
          </b:Person>
        </b:NameList>
      </b:Translator>
    </b:Author>
    <b:Title>دليل القارىء إلى النظرية الأدبية المعاصرة</b:Title>
    <b:Year>2022</b:Year>
    <b:City>القاهرة</b:City>
    <b:Publisher>المركز القومي للترجمة</b:Publisher>
    <b:StateProvince>مصر</b:StateProvince>
    <b:Edition>الأولى</b:Edition>
    <b:RefOrder>213</b:RefOrder>
  </b:Source>
  <b:Source>
    <b:Tag>ألك23</b:Tag>
    <b:SourceType>Book</b:SourceType>
    <b:Guid>{1B9B1DD7-0880-44CD-A140-A24AA6C90113}</b:Guid>
    <b:LCID>ar-IQ</b:LCID>
    <b:Author>
      <b:Author>
        <b:NameList>
          <b:Person>
            <b:Last>ألكسندر</b:Last>
            <b:First>نورنت</b:First>
          </b:Person>
        </b:NameList>
      </b:Author>
      <b:Translator>
        <b:NameList>
          <b:Person>
            <b:Last>سيف</b:Last>
            <b:First>محمد</b:First>
          </b:Person>
        </b:NameList>
      </b:Translator>
    </b:Author>
    <b:Title>حرب الذكاء: الذكاء الاصطناعي في مواجهة الذكاء البشري</b:Title>
    <b:Year>2023</b:Year>
    <b:City>القاهرة</b:City>
    <b:Publisher>المركز القومي للترجمة</b:Publisher>
    <b:StateProvince>مصر</b:StateProvince>
    <b:Edition>الأولى</b:Edition>
    <b:RefOrder>214</b:RefOrder>
  </b:Source>
  <b:Source>
    <b:Tag>هنر23</b:Tag>
    <b:SourceType>Book</b:SourceType>
    <b:Guid>{F3649C5D-7ECE-4F94-A45D-EEF5E96729BB}</b:Guid>
    <b:LCID>ar-IQ</b:LCID>
    <b:Author>
      <b:Author>
        <b:Corporate>هنري كيسنجر، وإريك شميت، ودانييل هوتنلوشر</b:Corporate>
      </b:Author>
      <b:Translator>
        <b:NameList>
          <b:Person>
            <b:Last>حسن</b:Last>
            <b:First>أحمد</b:First>
          </b:Person>
        </b:NameList>
      </b:Translator>
    </b:Author>
    <b:Title>عصر الذكاء الاصطناعي ومستقبلنا البشري</b:Title>
    <b:Year>2023</b:Year>
    <b:City>بيروت</b:City>
    <b:Publisher>دار التنوير</b:Publisher>
    <b:StateProvince>لبنان</b:StateProvince>
    <b:Edition>الأولى</b:Edition>
    <b:RefOrder>215</b:RefOrder>
  </b:Source>
  <b:Source>
    <b:Tag>هيد121</b:Tag>
    <b:SourceType>Book</b:SourceType>
    <b:Guid>{C9B7D79E-8F01-40AE-A119-8CB948EE1D86}</b:Guid>
    <b:LCID>ar-IQ</b:LCID>
    <b:Author>
      <b:Author>
        <b:NameList>
          <b:Person>
            <b:Last>هيدغر</b:Last>
            <b:First>مارتن</b:First>
          </b:Person>
        </b:NameList>
      </b:Author>
      <b:Translator>
        <b:NameList>
          <b:Person>
            <b:Last>مصدق</b:Last>
            <b:First>إسماعيل</b:First>
          </b:Person>
        </b:NameList>
      </b:Translator>
    </b:Author>
    <b:Title>السؤال عن الشيء: حول نظرية المبادىء الترنسندنتالية عند كنت</b:Title>
    <b:Year>2012</b:Year>
    <b:City>بيروت</b:City>
    <b:Publisher>المنظمة العربية للترجمة</b:Publisher>
    <b:StateProvince>لبنان</b:StateProvince>
    <b:Edition>الأولى</b:Edition>
    <b:RefOrder>216</b:RefOrder>
  </b:Source>
  <b:Source>
    <b:Tag>إلو04</b:Tag>
    <b:SourceType>Book</b:SourceType>
    <b:Guid>{1A90AB1B-631E-4150-80EA-B0F65DFB901E}</b:Guid>
    <b:LCID>ar-IQ</b:LCID>
    <b:Author>
      <b:Author>
        <b:NameList>
          <b:Person>
            <b:Last>إلول</b:Last>
            <b:First>جاك</b:First>
          </b:Person>
        </b:NameList>
      </b:Author>
      <b:Translator>
        <b:NameList>
          <b:Person>
            <b:Last>نصر</b:Last>
            <b:First>فاطمة</b:First>
          </b:Person>
        </b:NameList>
      </b:Translator>
    </b:Author>
    <b:Title>خدعة التكنولوجيا</b:Title>
    <b:Year>2004</b:Year>
    <b:City>القاهرة</b:City>
    <b:Publisher>دار سطور</b:Publisher>
    <b:StateProvince>مصر</b:StateProvince>
    <b:Edition>الأولى</b:Edition>
    <b:RefOrder>217</b:RefOrder>
  </b:Source>
  <b:Source>
    <b:Tag>سبي091</b:Tag>
    <b:SourceType>Book</b:SourceType>
    <b:Guid>{EBC3292B-EA49-42FA-9DC3-EFC038A5D05E}</b:Guid>
    <b:LCID>ar-IQ</b:LCID>
    <b:Author>
      <b:Author>
        <b:NameList>
          <b:Person>
            <b:Last>سبينوزا</b:Last>
            <b:First>باروخ</b:First>
          </b:Person>
        </b:NameList>
      </b:Author>
      <b:Translator>
        <b:NameList>
          <b:Person>
            <b:Last>سعيد</b:Last>
            <b:First>جلال</b:First>
            <b:Middle>الدين</b:Middle>
          </b:Person>
        </b:NameList>
      </b:Translator>
    </b:Author>
    <b:Title>علم الأخلاق</b:Title>
    <b:Year>2009</b:Year>
    <b:City>بيروت</b:City>
    <b:Publisher>المنظمة العربية للترجمة</b:Publisher>
    <b:StateProvince>لبنان</b:StateProvince>
    <b:Edition>الأولى</b:Edition>
    <b:RefOrder>218</b:RefOrder>
  </b:Source>
  <b:Source>
    <b:Tag>دول18</b:Tag>
    <b:SourceType>Book</b:SourceType>
    <b:Guid>{F41CF319-BB04-42C4-B228-1CF9017732F4}</b:Guid>
    <b:LCID>ar-IQ</b:LCID>
    <b:Author>
      <b:Author>
        <b:NameList>
          <b:Person>
            <b:Last>دولوز</b:Last>
            <b:First>جيل</b:First>
          </b:Person>
        </b:NameList>
      </b:Author>
      <b:Translator>
        <b:NameList>
          <b:Person>
            <b:Last>حسان</b:Last>
            <b:First>أحمد</b:First>
          </b:Person>
        </b:NameList>
      </b:Translator>
    </b:Author>
    <b:Title>محاورات دولوز</b:Title>
    <b:Year>2018</b:Year>
    <b:City>القاهرة</b:City>
    <b:Publisher>المحروسة</b:Publisher>
    <b:StateProvince>مصر</b:StateProvince>
    <b:Edition>الأولى</b:Edition>
    <b:RefOrder>219</b:RefOrder>
  </b:Source>
  <b:Source>
    <b:Tag>برج88</b:Tag>
    <b:SourceType>Book</b:SourceType>
    <b:Guid>{D3894B75-635F-4F47-93D0-B5E7C9AFDA37}</b:Guid>
    <b:LCID>ar-IQ</b:LCID>
    <b:Author>
      <b:Author>
        <b:NameList>
          <b:Person>
            <b:Last>برجنسكي</b:Last>
            <b:First>زبيغنيو</b:First>
          </b:Person>
        </b:NameList>
      </b:Author>
      <b:Translator>
        <b:NameList>
          <b:Person>
            <b:Last>عمر</b:Last>
            <b:First>محجوب</b:First>
          </b:Person>
        </b:NameList>
      </b:Translator>
    </b:Author>
    <b:Title>بين عصرين: الاستراتيجية الامريكية في العصر التكنتروني</b:Title>
    <b:Year>1988</b:Year>
    <b:City>القاهرة</b:City>
    <b:Publisher>العربي للنشر والتوزيع</b:Publisher>
    <b:StateProvince>مصر</b:StateProvince>
    <b:Edition>الثانية</b:Edition>
    <b:RefOrder>220</b:RefOrder>
  </b:Source>
  <b:Source>
    <b:Tag>غري</b:Tag>
    <b:SourceType>Book</b:SourceType>
    <b:Guid>{D14AFF90-41CB-4C39-A038-8DFD95D7BD61}</b:Guid>
    <b:Title>غريغوا،  1970، ص 31.</b:Title>
    <b:RefOrder>221</b:RefOrder>
  </b:Source>
  <b:Source>
    <b:Tag>عبد2</b:Tag>
    <b:SourceType>Book</b:SourceType>
    <b:Guid>{54566DD6-5AA1-432F-9E67-DF6DDD3206EC}</b:Guid>
    <b:Title>عبد الرحمن بدوي: 1975، ص 59.</b:Title>
    <b:RefOrder>222</b:RefOrder>
  </b:Source>
  <b:Source>
    <b:Tag>ساه</b:Tag>
    <b:SourceType>Book</b:SourceType>
    <b:Guid>{0B093E32-709E-48C9-B9E4-1F8AA1A003EE}</b:Guid>
    <b:Title>ساهرة حسين:2002، ص 16</b:Title>
    <b:RefOrder>223</b:RefOrder>
  </b:Source>
  <b:Source>
    <b:Tag>جمي2</b:Tag>
    <b:SourceType>Book</b:SourceType>
    <b:Guid>{F85B9560-5754-4C57-9EEE-0A57D288496A}</b:Guid>
    <b:Title>جميل صليبا:1385،ص481.</b:Title>
    <b:RefOrder>224</b:RefOrder>
  </b:Source>
  <b:Source>
    <b:Tag>الم4</b:Tag>
    <b:SourceType>Book</b:SourceType>
    <b:Guid>{5D146FF6-C219-40FD-9663-D254C2886B34}</b:Guid>
    <b:Title>المصدر نفسه، ص482.</b:Title>
    <b:RefOrder>225</b:RefOrder>
  </b:Source>
  <b:Source>
    <b:Tag>الم5</b:Tag>
    <b:SourceType>Book</b:SourceType>
    <b:Guid>{107A4512-BCA9-4279-8CC5-603290E7725E}</b:Guid>
    <b:Title>المصدر نفسه، ص482.</b:Title>
    <b:RefOrder>226</b:RefOrder>
  </b:Source>
  <b:Source>
    <b:Tag>عبد3</b:Tag>
    <b:SourceType>Book</b:SourceType>
    <b:Guid>{EEBE67B7-1357-43E0-B85F-76C25808BD9C}</b:Guid>
    <b:Title>عبدالامير الاعسم: 1985،ص242.</b:Title>
    <b:RefOrder>227</b:RefOrder>
  </b:Source>
  <b:Source>
    <b:Tag>الم6</b:Tag>
    <b:SourceType>Book</b:SourceType>
    <b:Guid>{965E3A3E-1CB0-4432-95BC-05E0A5C00EEA}</b:Guid>
    <b:Title>المصدر نفسه، ص243.</b:Title>
    <b:RefOrder>228</b:RefOrder>
  </b:Source>
  <b:Source>
    <b:Tag>يوس</b:Tag>
    <b:SourceType>Book</b:SourceType>
    <b:Guid>{AFACD829-EE45-4A2F-B443-B6E00A7A82C6}</b:Guid>
    <b:Title>يوسف كرم:، ص13</b:Title>
    <b:RefOrder>229</b:RefOrder>
  </b:Source>
  <b:Source>
    <b:Tag>هير1</b:Tag>
    <b:SourceType>Book</b:SourceType>
    <b:Guid>{A1E12188-6E86-407F-9122-B856DE2376F0}</b:Guid>
    <b:Title>هيرقليطس:2008،ص86.</b:Title>
    <b:RefOrder>230</b:RefOrder>
  </b:Source>
  <b:Source>
    <b:Tag>كيس</b:Tag>
    <b:SourceType>Book</b:SourceType>
    <b:Guid>{857C17A6-0E4D-416D-893C-631D8D4EFBD8}</b:Guid>
    <b:Title>كيسيديس، 1977، ص 4. </b:Title>
    <b:RefOrder>231</b:RefOrder>
  </b:Source>
  <b:Source>
    <b:Tag>افل1</b:Tag>
    <b:SourceType>Book</b:SourceType>
    <b:Guid>{49C2CC41-4E30-4914-AAA0-01DE0F4BC801}</b:Guid>
    <b:Title>افلاطون: مينون. 2001،ص61.</b:Title>
    <b:RefOrder>232</b:RefOrder>
  </b:Source>
  <b:Source>
    <b:Tag>ارس8</b:Tag>
    <b:SourceType>Book</b:SourceType>
    <b:Guid>{27AD4143-BB05-40D7-9103-BD45E88E734C}</b:Guid>
    <b:Title>ارسطو طاليس:كتاب النفس، (د.ت) ص45.</b:Title>
    <b:RefOrder>233</b:RefOrder>
  </b:Source>
  <b:Source>
    <b:Tag>افل2</b:Tag>
    <b:SourceType>Book</b:SourceType>
    <b:Guid>{D77A77CF-F488-4777-ABA6-213EA2392DE9}</b:Guid>
    <b:Title>افلوطين:التاسوعات،1997،ص301.</b:Title>
    <b:RefOrder>234</b:RefOrder>
  </b:Source>
  <b:Source>
    <b:Tag>مجد1</b:Tag>
    <b:SourceType>Book</b:SourceType>
    <b:Guid>{444F8C61-8C80-4916-976E-86DFC5CD4508}</b:Guid>
    <b:Title>مجدي كيلاني: ، ط 1، ص 170. </b:Title>
    <b:RefOrder>235</b:RefOrder>
  </b:Source>
  <b:Source>
    <b:Tag>مصط</b:Tag>
    <b:SourceType>Book</b:SourceType>
    <b:Guid>{3B09BCDA-CFA1-4AFA-B80B-00DD12A0901E}</b:Guid>
    <b:Title>مصطفى النشار، 2008، ص 37.</b:Title>
    <b:RefOrder>236</b:RefOrder>
  </b:Source>
  <b:Source>
    <b:Tag>ارس9</b:Tag>
    <b:SourceType>Book</b:SourceType>
    <b:Guid>{C1D9B42F-95B5-470D-89FB-7C60FEE17B1E}</b:Guid>
    <b:Title>ارسطو طاليس: في النفس، ص 106.</b:Title>
    <b:RefOrder>237</b:RefOrder>
  </b:Source>
  <b:Source>
    <b:Tag>مصط1</b:Tag>
    <b:SourceType>Book</b:SourceType>
    <b:Guid>{4D763013-C5CF-4D60-BCAD-AACC5843D49A}</b:Guid>
    <b:Title>مصطفى النشار: فكرة الالوهية، ص 37.</b:Title>
    <b:RefOrder>238</b:RefOrder>
  </b:Source>
  <b:Source>
    <b:Tag>محم1</b:Tag>
    <b:SourceType>Book</b:SourceType>
    <b:Guid>{2760F5C6-F3C4-4394-9E93-928550E7DF48}</b:Guid>
    <b:Title>محمد جديدي:  ص59</b:Title>
    <b:RefOrder>239</b:RefOrder>
  </b:Source>
  <b:Source>
    <b:Tag>كيس1</b:Tag>
    <b:SourceType>Book</b:SourceType>
    <b:Guid>{293B9B7F-644D-401C-B55C-C3597FE78983}</b:Guid>
    <b:Title>كيسيديس ،ص167.</b:Title>
    <b:RefOrder>240</b:RefOrder>
  </b:Source>
  <b:Source>
    <b:Tag>الا</b:Tag>
    <b:SourceType>Book</b:SourceType>
    <b:Guid>{AAE292E5-A636-4AF4-85B0-A2C7CD470A83}</b:Guid>
    <b:Title>الاب جيمس فينيكان:  2002،ص68.</b:Title>
    <b:RefOrder>241</b:RefOrder>
  </b:Source>
  <b:Source>
    <b:Tag>ارس10</b:Tag>
    <b:SourceType>Book</b:SourceType>
    <b:Guid>{FF846BFD-883E-472F-9386-C9C5B24D8047}</b:Guid>
    <b:Title>ارسطوطاليس:كتاب النفس، ص46.</b:Title>
    <b:RefOrder>242</b:RefOrder>
  </b:Source>
  <b:Source>
    <b:Tag>بدو</b:Tag>
    <b:SourceType>Book</b:SourceType>
    <b:Guid>{398FF628-CFA9-46EF-9048-F806B875BA1E}</b:Guid>
    <b:Title>بدوي: 1971،ص164.</b:Title>
    <b:RefOrder>243</b:RefOrder>
  </b:Source>
  <b:Source>
    <b:Tag>غنا</b:Tag>
    <b:SourceType>Book</b:SourceType>
    <b:Guid>{7D2405EE-E2CE-4C4A-BBA6-FBF5404410BE}</b:Guid>
    <b:Title>غنار سكيربك و نلز غيلجي: 2012، ص53</b:Title>
    <b:RefOrder>244</b:RefOrder>
  </b:Source>
  <b:Source>
    <b:Tag>ارس11</b:Tag>
    <b:SourceType>Book</b:SourceType>
    <b:Guid>{728A376F-B49F-4545-A2F0-4AC7D77C37AD}</b:Guid>
    <b:Title>ارسطو طاليس: في النفس، ص 159.</b:Title>
    <b:RefOrder>245</b:RefOrder>
  </b:Source>
  <b:Source>
    <b:Tag>وول</b:Tag>
    <b:SourceType>Book</b:SourceType>
    <b:Guid>{0E317DD9-1641-4EC7-A400-82FE19618352}</b:Guid>
    <b:Title>وولتر ستيس:2005، ص61.</b:Title>
    <b:RefOrder>246</b:RefOrder>
  </b:Source>
  <b:Source>
    <b:Tag>حسي</b:Tag>
    <b:SourceType>Book</b:SourceType>
    <b:Guid>{B0E11FDB-B948-43A8-A5CC-86653C5F32BB}</b:Guid>
    <b:Title>- حسين حمادة:  2005 ، ص 97.</b:Title>
    <b:RefOrder>247</b:RefOrder>
  </b:Source>
  <b:Source>
    <b:Tag>ارس12</b:Tag>
    <b:SourceType>Book</b:SourceType>
    <b:Guid>{2234AD43-F0C8-4AFE-A3E1-2F2B7D07F36B}</b:Guid>
    <b:Title>ارسطو طاليس: في النفس، ص 159.</b:Title>
    <b:RefOrder>248</b:RefOrder>
  </b:Source>
  <b:Source>
    <b:Tag>ثيو2</b:Tag>
    <b:SourceType>Book</b:SourceType>
    <b:Guid>{1C34CEDC-688C-40D0-96A8-F908D695E005}</b:Guid>
    <b:Title>ثيوكاريس ، ص 110.</b:Title>
    <b:RefOrder>249</b:RefOrder>
  </b:Source>
  <b:Source>
    <b:Tag>غنا1</b:Tag>
    <b:SourceType>Book</b:SourceType>
    <b:Guid>{64131EDB-136B-44F0-BC75-4C23365E47F5}</b:Guid>
    <b:Title>غنار سكيربك: تاريخ الفكر الغربي، ص 109.</b:Title>
    <b:RefOrder>250</b:RefOrder>
  </b:Source>
  <b:Source>
    <b:Tag>غنا2</b:Tag>
    <b:SourceType>Book</b:SourceType>
    <b:Guid>{1353AD24-4DCC-4F9E-ACBA-0A4D97BF43CA}</b:Guid>
    <b:Title>غنار سكيربك: تاريخ الفكر الغربي، ص 109.</b:Title>
    <b:RefOrder>251</b:RefOrder>
  </b:Source>
  <b:Source>
    <b:Tag>ثيو3</b:Tag>
    <b:SourceType>Book</b:SourceType>
    <b:Guid>{E9EB38EF-5070-4204-9206-97A54E317BC0}</b:Guid>
    <b:Title>ثيوكاريس كيسيدس: سقراط، ص 215.</b:Title>
    <b:RefOrder>252</b:RefOrder>
  </b:Source>
  <b:Source>
    <b:Tag>افل3</b:Tag>
    <b:SourceType>Book</b:SourceType>
    <b:Guid>{E55D62EA-AD1E-4F75-A21C-A8352D3F90AB}</b:Guid>
    <b:Title>افلاطون: 1974، ص 204.</b:Title>
    <b:RefOrder>253</b:RefOrder>
  </b:Source>
  <b:Source>
    <b:Tag>مون1</b:Tag>
    <b:SourceType>Book</b:SourceType>
    <b:Guid>{9D076E33-A2AE-457C-A4E8-32DC76200666}</b:Guid>
    <b:Title>مونيك ديكسو:  2010، ص 255.</b:Title>
    <b:RefOrder>254</b:RefOrder>
  </b:Source>
  <b:Source>
    <b:Tag>مون2</b:Tag>
    <b:SourceType>Book</b:SourceType>
    <b:Guid>{CB7BA420-2F99-4426-8398-E7099C219A4A}</b:Guid>
    <b:Title>مونيك ديكسو: افلاطون، ص 257.</b:Title>
    <b:RefOrder>255</b:RefOrder>
  </b:Source>
  <b:Source>
    <b:Tag>امي</b:Tag>
    <b:SourceType>Book</b:SourceType>
    <b:Guid>{DE4167A3-4ECE-4A42-964C-7E462EC72352}</b:Guid>
    <b:Title>اميرة حلمي مطر: 1996، ص 211.</b:Title>
    <b:RefOrder>256</b:RefOrder>
  </b:Source>
  <b:Source>
    <b:Tag>جير</b:Tag>
    <b:SourceType>Book</b:SourceType>
    <b:Guid>{B5F8AB93-B1B3-42DF-A18E-6A2FB601A028}</b:Guid>
    <b:Title>جيروم غيث:  1970، ص 107 </b:Title>
    <b:RefOrder>257</b:RefOrder>
  </b:Source>
  <b:Source>
    <b:Tag>افل4</b:Tag>
    <b:SourceType>Book</b:SourceType>
    <b:Guid>{D26DC833-F4B4-4C5E-8040-8BF23D13C310}</b:Guid>
    <b:Title>افلاطون: الجمهورية، فقرة (108 و فقرة 609).</b:Title>
    <b:RefOrder>258</b:RefOrder>
  </b:Source>
  <b:Source>
    <b:Tag>افل5</b:Tag>
    <b:SourceType>Book</b:SourceType>
    <b:Guid>{E6F715EB-F459-4632-B085-EFEF527AED88}</b:Guid>
    <b:Title>افلاطون:  1966 ، ص 232.</b:Title>
    <b:RefOrder>259</b:RefOrder>
  </b:Source>
  <b:Source>
    <b:Tag>محم2</b:Tag>
    <b:SourceType>Book</b:SourceType>
    <b:Guid>{DDFCC53D-633B-46FD-8A97-11241B524A74}</b:Guid>
    <b:Title>محمد جديدي: الفلسفة الاغريقية، ص 310.</b:Title>
    <b:RefOrder>260</b:RefOrder>
  </b:Source>
  <b:Source>
    <b:Tag>ارس13</b:Tag>
    <b:SourceType>Book</b:SourceType>
    <b:Guid>{3B397DB4-A568-4F58-8643-FE0A760C2270}</b:Guid>
    <b:Title>ارسطو طاليس: في النفس، ، ص 7.</b:Title>
    <b:RefOrder>261</b:RefOrder>
  </b:Source>
  <b:Source>
    <b:Tag>ارس14</b:Tag>
    <b:SourceType>Book</b:SourceType>
    <b:Guid>{845564F7-E07F-4CC1-B3BC-66FC2C074420}</b:Guid>
    <b:Title>ارسطو طاليس: في النفس، ص 157.</b:Title>
    <b:RefOrder>262</b:RefOrder>
  </b:Source>
  <b:Source>
    <b:Tag>ارس15</b:Tag>
    <b:SourceType>Book</b:SourceType>
    <b:Guid>{F5EAD629-A6C0-400A-863C-D37CF0D687E4}</b:Guid>
    <b:Title>ارسطو طاليس: في النفس، نشرة بدوي، ص 161.</b:Title>
    <b:RefOrder>263</b:RefOrder>
  </b:Source>
  <b:Source>
    <b:Tag>حسي1</b:Tag>
    <b:SourceType>Book</b:SourceType>
    <b:Guid>{139C431B-4D3C-407C-99B3-356A09561C3A}</b:Guid>
    <b:Title>حسين حمادة، ص 154.</b:Title>
    <b:RefOrder>264</b:RefOrder>
  </b:Source>
  <b:Source>
    <b:Tag>محم3</b:Tag>
    <b:SourceType>Book</b:SourceType>
    <b:Guid>{40921B27-F0BB-49F3-8603-D158000243DC}</b:Guid>
    <b:Title>محمد جديدي: مصدر ذكر سابقا، ص 309.        </b:Title>
    <b:RefOrder>265</b:RefOrder>
  </b:Source>
  <b:Source>
    <b:Tag>صلي1</b:Tag>
    <b:SourceType>Book</b:SourceType>
    <b:Guid>{5180D1A8-E189-4858-ACB1-2CDC80E41BA4}</b:Guid>
    <b:Title>صليبا، ص481.</b:Title>
    <b:RefOrder>266</b:RefOrder>
  </b:Source>
  <b:Source>
    <b:Tag>يوس1</b:Tag>
    <b:SourceType>Book</b:SourceType>
    <b:Guid>{4F574908-10F2-42FF-96F9-3904D234768A}</b:Guid>
    <b:Title>يوسف كرم:  1966، ص 51. </b:Title>
    <b:RefOrder>267</b:RefOrder>
  </b:Source>
  <b:Source>
    <b:Tag>ارس16</b:Tag>
    <b:SourceType>Book</b:SourceType>
    <b:Guid>{38CA675E-53B4-4A76-8C1F-B6270A45DBF1}</b:Guid>
    <b:Title>ارسطوطاليس:كتاب النفس،ص45.</b:Title>
    <b:RefOrder>268</b:RefOrder>
  </b:Source>
  <b:Source>
    <b:Tag>افل6</b:Tag>
    <b:SourceType>Book</b:SourceType>
    <b:Guid>{F8CD5781-40A3-4F8E-A183-FA1F0904D3DC}</b:Guid>
    <b:Title>افلوطين، ص301.</b:Title>
    <b:RefOrder>269</b:RefOrder>
  </b:Source>
  <b:Source>
    <b:Tag>افل7</b:Tag>
    <b:SourceType>Book</b:SourceType>
    <b:Guid>{7CECFCD2-E42E-466A-B91F-FAA541F06D03}</b:Guid>
    <b:Title>افلوطين:1970 ص94</b:Title>
    <b:RefOrder>270</b:RefOrder>
  </b:Source>
  <b:Source>
    <b:Tag>افل8</b:Tag>
    <b:SourceType>Book</b:SourceType>
    <b:Guid>{D5177734-4F3E-454B-9CB1-D30C2D704096}</b:Guid>
    <b:Title>افلوطين ،ص96. </b:Title>
    <b:RefOrder>271</b:RefOrder>
  </b:Source>
  <b:Source>
    <b:Tag>خال</b:Tag>
    <b:SourceType>Book</b:SourceType>
    <b:Guid>{7369F508-C189-45C2-BF28-ACEC12C57AD3}</b:Guid>
    <b:Title>خالد, 1983،ص127.</b:Title>
    <b:RefOrder>272</b:RefOrder>
  </b:Source>
  <b:Source>
    <b:Tag>افل9</b:Tag>
    <b:SourceType>Book</b:SourceType>
    <b:Guid>{47FC149E-82DE-432B-93AA-EB6957C6764B}</b:Guid>
    <b:Title>افلوطين،ص173.</b:Title>
    <b:RefOrder>273</b:RefOrder>
  </b:Source>
  <b:Source>
    <b:Tag>الم7</b:Tag>
    <b:SourceType>Book</b:SourceType>
    <b:Guid>{A6EEDB36-95AC-4727-A946-85CF78927EC7}</b:Guid>
    <b:Title>المصدر نفسه، ص174</b:Title>
    <b:RefOrder>274</b:RefOrder>
  </b:Source>
  <b:Source>
    <b:Tag>افل10</b:Tag>
    <b:SourceType>Book</b:SourceType>
    <b:Guid>{F30E2DE5-88CE-487F-B18A-706D8A4F1088}</b:Guid>
    <b:Title>افلوطين:التاسوعات،ص306.</b:Title>
    <b:RefOrder>275</b:RefOrder>
  </b:Source>
  <b:Source>
    <b:Tag>افل11</b:Tag>
    <b:SourceType>Book</b:SourceType>
    <b:Guid>{88B493C1-36A5-487E-A477-9DE69357ECF0}</b:Guid>
    <b:Title>افلوطين:،ص426، </b:Title>
    <b:RefOrder>276</b:RefOrder>
  </b:Source>
  <b:Source>
    <b:Tag>مطر</b:Tag>
    <b:SourceType>Book</b:SourceType>
    <b:Guid>{35F281DE-7357-4AF8-A74F-390F46042231}</b:Guid>
    <b:Title>مطر،ص454.</b:Title>
    <b:RefOrder>277</b:RefOrder>
  </b:Source>
  <b:Source>
    <b:Tag>الم8</b:Tag>
    <b:SourceType>Book</b:SourceType>
    <b:Guid>{F7B387CC-76A2-4EC6-86F5-62CAC483B0AB}</b:Guid>
    <b:Title>المصدر نفسة ص 454</b:Title>
    <b:RefOrder>278</b:RefOrder>
  </b:Source>
  <b:Source>
    <b:Tag>نفس</b:Tag>
    <b:SourceType>Book</b:SourceType>
    <b:Guid>{75008DFA-D27A-4140-8AE7-BE80D358E775}</b:Guid>
    <b:Title>نفسه ،ص 176.</b:Title>
    <b:RefOrder>279</b:RefOrder>
  </b:Source>
  <b:Source>
    <b:Tag>نفس1</b:Tag>
    <b:SourceType>Book</b:SourceType>
    <b:Guid>{35D4D811-CAEB-4365-9D9B-C66D17AA6B8B}</b:Guid>
    <b:Title>نفسه ، ص180.</b:Title>
    <b:RefOrder>280</b:RefOrder>
  </b:Source>
  <b:Source>
    <b:Tag>نفس2</b:Tag>
    <b:SourceType>Book</b:SourceType>
    <b:Guid>{AA89E583-E94B-4AB9-9A9A-B1210955C12D}</b:Guid>
    <b:Title>نفسه، ص177</b:Title>
    <b:RefOrder>281</b:RefOrder>
  </b:Source>
  <b:Source>
    <b:Tag>بدو1</b:Tag>
    <b:SourceType>Book</b:SourceType>
    <b:Guid>{75DB0A54-AF5F-439E-842A-520B7CF682BE}</b:Guid>
    <b:Title>بدوي,  1977،ص18.</b:Title>
    <b:RefOrder>282</b:RefOrder>
  </b:Source>
  <b:Source>
    <b:Tag>افل12</b:Tag>
    <b:SourceType>Book</b:SourceType>
    <b:Guid>{E24B950B-C7B6-4A27-86F1-F76BF61C3552}</b:Guid>
    <b:Title>افلوطين: ص188.</b:Title>
    <b:RefOrder>283</b:RefOrder>
  </b:Source>
  <b:Source>
    <b:Tag>افل13</b:Tag>
    <b:SourceType>Book</b:SourceType>
    <b:Guid>{AF00DDB1-731E-4EF7-AA03-FFC12BB9BC82}</b:Guid>
    <b:Title>افلوطين: ص107</b:Title>
    <b:RefOrder>284</b:RefOrder>
  </b:Source>
  <b:Source>
    <b:Tag>افل14</b:Tag>
    <b:SourceType>Book</b:SourceType>
    <b:Guid>{58CAC2A0-22ED-4D89-9AE0-CE1EF21C70BC}</b:Guid>
    <b:Title>افلوطين: التاسوعات(نشرة فريد جبر)،ص320.</b:Title>
    <b:RefOrder>285</b:RefOrder>
  </b:Source>
  <b:Source>
    <b:Tag>فاخ</b:Tag>
    <b:SourceType>Book</b:SourceType>
    <b:Guid>{C509A468-9726-4047-A877-EF725099917B}</b:Guid>
    <b:Title>فاخوري، حنا 2001،ص112.</b:Title>
    <b:RefOrder>286</b:RefOrder>
  </b:Source>
  <b:Source>
    <b:Tag>فرح</b:Tag>
    <b:SourceType>Book</b:SourceType>
    <b:Guid>{2A01E2A4-B7B6-4322-9B1C-5D70BDD33316}</b:Guid>
    <b:Title>فرحان, 1986, ص254</b:Title>
    <b:RefOrder>287</b:RefOrder>
  </b:Source>
  <b:Source>
    <b:Tag>زكر</b:Tag>
    <b:SourceType>Book</b:SourceType>
    <b:Guid>{83E1D2BF-7E6D-451A-B13F-7759D9492BF0}</b:Guid>
    <b:Title>زكريا فؤاد:دراسة للتساعية الرابعة في النفس،ص162.</b:Title>
    <b:RefOrder>288</b:RefOrder>
  </b:Source>
  <b:Source>
    <b:Tag>زكر1</b:Tag>
    <b:SourceType>Book</b:SourceType>
    <b:Guid>{81B7AD93-C733-4F1E-8F38-10009167BDCB}</b:Guid>
    <b:Title>زكريا فؤاد:دراسة للتساعية الرابعة في النفس،ص125.</b:Title>
    <b:RefOrder>289</b:RefOrder>
  </b:Source>
  <b:Source>
    <b:Tag>زكر2</b:Tag>
    <b:SourceType>Book</b:SourceType>
    <b:Guid>{5239B96E-A23D-469E-AE22-DC3ADAF5827C}</b:Guid>
    <b:Title>زكريا فؤاد:دراسة للتساعية الرابعة في النفس،ص125.</b:Title>
    <b:RefOrder>290</b:RefOrder>
  </b:Source>
  <b:Source>
    <b:Tag>افل16</b:Tag>
    <b:SourceType>Book</b:SourceType>
    <b:Guid>{44FFD54C-BB08-4341-8BA1-63B7335D7E05}</b:Guid>
    <b:Title>افلوطين: التساعية الرابعة،ص46</b:Title>
    <b:RefOrder>291</b:RefOrder>
  </b:Source>
  <b:Source>
    <b:Tag>افل15</b:Tag>
    <b:SourceType>Book</b:SourceType>
    <b:Guid>{35E8AD99-02E2-499A-BB13-C319C967E0D3}</b:Guid>
    <b:Title>افلوطين: التساعية الرابعة،ص46</b:Title>
    <b:RefOrder>292</b:RefOrder>
  </b:Source>
  <b:Source>
    <b:Tag>نفس3</b:Tag>
    <b:SourceType>Book</b:SourceType>
    <b:Guid>{45067FF3-56B8-411C-9C9F-D0A65FF0EDB8}</b:Guid>
    <b:Title>نفسه294</b:Title>
    <b:RefOrder>293</b:RefOrder>
  </b:Source>
  <b:Source>
    <b:Tag>نفس5</b:Tag>
    <b:SourceType>Book</b:SourceType>
    <b:Guid>{3C1A4B6A-46BB-4BC6-B4F0-67B09D39954D}</b:Guid>
    <b:Title>نفسه294</b:Title>
    <b:RefOrder>294</b:RefOrder>
  </b:Source>
  <b:Source>
    <b:Tag>نفس4</b:Tag>
    <b:SourceType>Book</b:SourceType>
    <b:Guid>{64F87300-D28F-46EE-A54F-38A62EA15E68}</b:Guid>
    <b:Title>نفسه294, </b:Title>
    <b:RefOrder>295</b:RefOrder>
  </b:Source>
  <b:Source>
    <b:Tag>كري</b:Tag>
    <b:SourceType>Book</b:SourceType>
    <b:Guid>{4E33717B-B141-4204-979E-F31AA1D121D7}</b:Guid>
    <b:Title>كريم متي: 1968،ص235</b:Title>
    <b:RefOrder>296</b:RefOrder>
  </b:Source>
  <b:Source>
    <b:Tag>زكر3</b:Tag>
    <b:SourceType>Book</b:SourceType>
    <b:Guid>{34D76117-5098-407A-82C2-5BDD9D803573}</b:Guid>
    <b:Title>زكريا،فؤاد:ذكر سابقا،ص132.</b:Title>
    <b:RefOrder>297</b:RefOrder>
  </b:Source>
  <b:Source>
    <b:Tag>افل17</b:Tag>
    <b:SourceType>Book</b:SourceType>
    <b:Guid>{FE3AB39E-941D-44FF-BE61-9B816D4B2146}</b:Guid>
    <b:Title>افلوطين: التساعية الرابعة(نشرة فؤاد زكريا)،ص309.</b:Title>
    <b:RefOrder>298</b:RefOrder>
  </b:Source>
  <b:Source>
    <b:Tag>زكر4</b:Tag>
    <b:SourceType>Book</b:SourceType>
    <b:Guid>{2648794F-4590-4799-84C7-7EB2C2541293}</b:Guid>
    <b:Title>زكريا،فؤاد:ذكر سابقا،ص134.</b:Title>
    <b:RefOrder>299</b:RefOrder>
  </b:Source>
  <b:Source>
    <b:Tag>زكر5</b:Tag>
    <b:SourceType>Book</b:SourceType>
    <b:Guid>{1A650B4C-6408-4E98-AE23-24D4F97FF0FC}</b:Guid>
    <b:Title>زكريا،فؤاد:ذكر سابقا،ص134.</b:Title>
    <b:RefOrder>300</b:RefOrder>
  </b:Source>
  <b:Source>
    <b:Tag>رسل</b:Tag>
    <b:SourceType>Book</b:SourceType>
    <b:Guid>{07B3DC01-DCF5-4EF6-B660-AD82BDF2F250}</b:Guid>
    <b:Title>رسل:  1967 , ص36.</b:Title>
    <b:RefOrder>301</b:RefOrder>
  </b:Source>
  <b:Source>
    <b:Tag>مير2</b:Tag>
    <b:SourceType>Book</b:SourceType>
    <b:Guid>{05096250-E731-4E4A-A5F4-C4778BF93CBE}</b:Guid>
    <b:Title> إلياد , 1987 , ص185.</b:Title>
    <b:RefOrder>302</b:RefOrder>
  </b:Source>
  <b:Source>
    <b:Tag>سين</b:Tag>
    <b:SourceType>Book</b:SourceType>
    <b:Guid>{11FBC9DF-9BF5-49D8-B4C8-6E084BC09848}</b:Guid>
    <b:Title>سينيكا : العناية الربانية، فقرة 1-1</b:Title>
    <b:RefOrder>303</b:RefOrder>
  </b:Source>
  <b:Source>
    <b:Tag>الم27</b:Tag>
    <b:SourceType>Book</b:SourceType>
    <b:Guid>{A921E4A4-65BF-44D9-899A-1957FDA27E16}</b:Guid>
    <b:Title>المصدر نفسه ، فقرة 1-2</b:Title>
    <b:RefOrder>304</b:RefOrder>
  </b:Source>
  <b:Source>
    <b:Tag>ماس</b:Tag>
    <b:SourceType>Book</b:SourceType>
    <b:Guid>{8CA21707-A02B-4CFC-93DD-96C096B67C61}</b:Guid>
    <b:Title> رؤوف : 2019، ص158.</b:Title>
    <b:RefOrder>305</b:RefOrder>
  </b:Source>
  <b:Source>
    <b:Tag>ولد</b:Tag>
    <b:SourceType>Book</b:SourceType>
    <b:Guid>{EF8E678E-E07A-4559-B19A-1B6042E1E2E9}</b:Guid>
    <b:Title> ديورانت :1988، ص181</b:Title>
    <b:RefOrder>306</b:RefOrder>
  </b:Source>
  <b:Source>
    <b:Tag>إبك</b:Tag>
    <b:SourceType>Book</b:SourceType>
    <b:Guid>{29DA27BF-D677-473F-99EE-D3EDCEB436F7}</b:Guid>
    <b:Title>إبكتيتوس: 2014 فقرة 17</b:Title>
    <b:RefOrder>307</b:RefOrder>
  </b:Source>
  <b:Source>
    <b:Tag>ديو</b:Tag>
    <b:SourceType>Book</b:SourceType>
    <b:Guid>{637692FE-1D6F-4597-BFB7-6A5F2387F264}</b:Guid>
    <b:Title> اللائرتي: 2008,  فقرة 63</b:Title>
    <b:RefOrder>308</b:RefOrder>
  </b:Source>
  <b:Source>
    <b:Tag>ولي2</b:Tag>
    <b:SourceType>Book</b:SourceType>
    <b:Guid>{942DB3B1-39FB-4160-9230-A4D0EB96B400}</b:Guid>
    <b:Title>إرفين: 2022, ص122</b:Title>
    <b:RefOrder>309</b:RefOrder>
  </b:Source>
  <b:Source>
    <b:Tag>مار</b:Tag>
    <b:SourceType>Book</b:SourceType>
    <b:Guid>{515DA75C-D0DA-4648-AB27-1323358194F6}</b:Guid>
    <b:Title> أوريليوس : 2012 , ك6 ف39.</b:Title>
    <b:RefOrder>310</b:RefOrder>
  </b:Source>
  <b:Source>
    <b:Tag>الم28</b:Tag>
    <b:SourceType>Book</b:SourceType>
    <b:Guid>{2CA5E020-56EA-4DEF-B584-6D4ADF3B4E66}</b:Guid>
    <b:Title>المصدر نفسه , ك4 ف7</b:Title>
    <b:RefOrder>311</b:RefOrder>
  </b:Source>
  <b:Source>
    <b:Tag>عنصر_نائب1</b:Tag>
    <b:SourceType>Book</b:SourceType>
    <b:Guid>{57502C8A-824B-4B01-9DE7-EA355300493C}</b:Guid>
    <b:Title> سيربك, 2012 , ص209</b:Title>
    <b:RefOrder>312</b:RefOrder>
  </b:Source>
  <b:Source>
    <b:Tag>إبك1</b:Tag>
    <b:SourceType>Book</b:SourceType>
    <b:Guid>{EC7B2EC4-D659-45CB-986B-C2C4F736CD40}</b:Guid>
    <b:Title>إبكتيتوس ، فقرة 8</b:Title>
    <b:RefOrder>313</b:RefOrder>
  </b:Source>
  <b:Source>
    <b:Tag>tvdEpi</b:Tag>
    <b:SourceType>Book</b:SourceType>
    <b:Guid>{AD6BBD88-826D-43BF-8B45-CE35CE57B459}</b:Guid>
    <b:Title>Epictetus:1994 ,Xll</b:Title>
    <b:RefOrder>314</b:RefOrder>
  </b:Source>
  <b:Source>
    <b:Tag>Lbi</b:Tag>
    <b:SourceType>Book</b:SourceType>
    <b:Guid>{5D031B9A-1D0B-4101-8CE0-58CEB2C9ECBE}</b:Guid>
    <b:Title>Lbid.Vll</b:Title>
    <b:RefOrder>315</b:RefOrder>
  </b:Source>
  <b:Source>
    <b:Tag>عنصر_نائب2</b:Tag>
    <b:SourceType>Book</b:SourceType>
    <b:Guid>{D7D548A8-CF66-49E0-8660-0FD61881CE8A}</b:Guid>
    <b:Title> مراد،2013، ص118</b:Title>
    <b:RefOrder>316</b:RefOrder>
  </b:Source>
  <b:Source>
    <b:Tag>مار1</b:Tag>
    <b:SourceType>Book</b:SourceType>
    <b:Guid>{250A6C68-7328-4B69-97D5-1BC99B58CECD}</b:Guid>
    <b:Title> أوريليوس ، ك8 - ف46</b:Title>
    <b:RefOrder>317</b:RefOrder>
  </b:Source>
  <b:Source>
    <b:Tag>الم29</b:Tag>
    <b:SourceType>Book</b:SourceType>
    <b:Guid>{63FF3D65-8C0A-468C-9868-3D543871FFEF}</b:Guid>
    <b:Title>المصدر نفسه، ك7 - ف9.</b:Title>
    <b:RefOrder>318</b:RefOrder>
  </b:Source>
  <b:Source>
    <b:Tag>الم30</b:Tag>
    <b:SourceType>Book</b:SourceType>
    <b:Guid>{74763B7F-C3DE-42F7-B4ED-A77714F2D746}</b:Guid>
    <b:Title>المصدر نفسه، ك2 - ف3</b:Title>
    <b:RefOrder>319</b:RefOrder>
  </b:Source>
  <b:Source>
    <b:Tag>عنصر_نائب3</b:Tag>
    <b:SourceType>Book</b:SourceType>
    <b:Guid>{55D8182F-F53F-4C99-87E9-5DA0FB08E8DA}</b:Guid>
    <b:Title> عبد الغني، 2009 ص29_30.</b:Title>
    <b:RefOrder>320</b:RefOrder>
  </b:Source>
  <b:Source>
    <b:Tag>الن</b:Tag>
    <b:SourceType>Book</b:SourceType>
    <b:Guid>{63260DA9-7CC8-4D42-AB8C-DA9FBA133733}</b:Guid>
    <b:Title>النشار :  2013, ص275.</b:Title>
    <b:RefOrder>321</b:RefOrder>
  </b:Source>
  <b:Source>
    <b:Tag>ديو1</b:Tag>
    <b:SourceType>Book</b:SourceType>
    <b:Guid>{AFC15597-1786-49A1-B22A-A431C1E0CD5B}</b:Guid>
    <b:Title> اللائرتي، 2012, فقرة 212</b:Title>
    <b:RefOrder>322</b:RefOrder>
  </b:Source>
  <b:Source>
    <b:Tag>مجد</b:Tag>
    <b:SourceType>Book</b:SourceType>
    <b:Guid>{CD6BB50F-FABA-4ED5-9B20-17560777C7E2}</b:Guid>
    <b:Title> كيلاني، 2013، ص183.</b:Title>
    <b:RefOrder>323</b:RefOrder>
  </b:Source>
  <b:Source>
    <b:Tag>محم4</b:Tag>
    <b:SourceType>Book</b:SourceType>
    <b:Guid>{D5217079-993E-427B-B0B9-176F87AB25EF}</b:Guid>
    <b:Title> سالم: 1983، ص521</b:Title>
    <b:RefOrder>324</b:RefOrder>
  </b:Source>
  <b:Source>
    <b:Tag>مار2</b:Tag>
    <b:SourceType>Book</b:SourceType>
    <b:Guid>{1662F138-6EA2-4B12-A9A8-F94BF4284FBD}</b:Guid>
    <b:Title> أوريليوس : ك2 - ف9.</b:Title>
    <b:RefOrder>325</b:RefOrder>
  </b:Source>
  <b:Source>
    <b:Tag>Epi1</b:Tag>
    <b:SourceType>Book</b:SourceType>
    <b:Guid>{B333E5DC-BD4B-415A-AB18-86792F80F0B0}</b:Guid>
    <b:Title>سينيكا : 2018،ص91_92.</b:Title>
    <b:RefOrder>326</b:RefOrder>
  </b:Source>
  <b:Source>
    <b:Tag>ولد1</b:Tag>
    <b:SourceType>Book</b:SourceType>
    <b:Guid>{F76342F7-F107-454D-950E-F26D1AB33EAA}</b:Guid>
    <b:Title> ديورانت ، ص181_182</b:Title>
    <b:RefOrder>327</b:RefOrder>
  </b:Source>
  <b:Source>
    <b:Tag>الم31</b:Tag>
    <b:SourceType>Book</b:SourceType>
    <b:Guid>{6B054A04-C447-45D7-9F93-118FC83985C0}</b:Guid>
    <b:Title>المصدر نفسه ، ص184</b:Title>
    <b:RefOrder>328</b:RefOrder>
  </b:Source>
  <b:Source>
    <b:Tag>عثم</b:Tag>
    <b:SourceType>Book</b:SourceType>
    <b:Guid>{5F6BE560-857D-4068-9E18-73DE9FE36985}</b:Guid>
    <b:Title> أمين،1945، ص199</b:Title>
    <b:RefOrder>329</b:RefOrder>
  </b:Source>
  <b:Source>
    <b:Tag>ديو2</b:Tag>
    <b:SourceType>Book</b:SourceType>
    <b:Guid>{27408550-05F0-444D-A2D8-57829635A873}</b:Guid>
    <b:Title> اللائرتي:  فقرة 221</b:Title>
    <b:RefOrder>330</b:RefOrder>
  </b:Source>
  <b:Source>
    <b:Tag>إبك2</b:Tag>
    <b:SourceType>Book</b:SourceType>
    <b:Guid>{3D278893-5554-47A7-8DC6-24DDFAAAD017}</b:Guid>
    <b:Title>إبكتيتوس،2008,  فقرة 4</b:Title>
    <b:RefOrder>331</b:RefOrder>
  </b:Source>
  <b:Source>
    <b:Tag>الم32</b:Tag>
    <b:SourceType>Book</b:SourceType>
    <b:Guid>{A0BAA12D-CC3D-4F73-A39A-61C753D9CC03}</b:Guid>
    <b:Title>المصدر نفسه ، فقرة 1</b:Title>
    <b:RefOrder>332</b:RefOrder>
  </b:Source>
  <b:Source>
    <b:Tag>الم33</b:Tag>
    <b:SourceType>Book</b:SourceType>
    <b:Guid>{B7918506-07EA-4481-898E-D2040958E9FA}</b:Guid>
    <b:Title>المصدر نفسه ، فقرة 14</b:Title>
    <b:RefOrder>333</b:RefOrder>
  </b:Source>
  <b:Source>
    <b:Tag>عثم1</b:Tag>
    <b:SourceType>Book</b:SourceType>
    <b:Guid>{5902B47F-85C3-4F63-AF00-5A4A4C17FD4B}</b:Guid>
    <b:Title> أمين ، ص199_200</b:Title>
    <b:RefOrder>334</b:RefOrder>
  </b:Source>
  <b:Source>
    <b:Tag>أفل20</b:Tag>
    <b:SourceType>Book</b:SourceType>
    <b:Guid>{A0DEDA73-3F21-42BB-8442-36B3024466F9}</b:Guid>
    <b:Title>أفلاطون، 1983، 617 م</b:Title>
    <b:RefOrder>335</b:RefOrder>
  </b:Source>
  <b:Source>
    <b:Tag>محم5</b:Tag>
    <b:SourceType>Book</b:SourceType>
    <b:Guid>{3DC26DD9-88B6-43A7-8A82-90291CDA3BC9}</b:Guid>
    <b:Title> مراد ، ص216.</b:Title>
    <b:RefOrder>336</b:RefOrder>
  </b:Source>
  <b:Source>
    <b:Tag>محم6</b:Tag>
    <b:SourceType>Book</b:SourceType>
    <b:Guid>{2AA6765C-722B-4295-9EF9-382A1AEF7FEB}</b:Guid>
    <b:Title> غلاب،2000 ,ص154</b:Title>
    <b:RefOrder>337</b:RefOrder>
  </b:Source>
  <b:Source>
    <b:Tag>محم7</b:Tag>
    <b:SourceType>Book</b:SourceType>
    <b:Guid>{108E27BE-555F-40A1-A73D-C712B11920CD}</b:Guid>
    <b:Title> مراد ، ص217.</b:Title>
    <b:RefOrder>338</b:RefOrder>
  </b:Source>
  <b:Source>
    <b:Tag>مصط2</b:Tag>
    <b:SourceType>Book</b:SourceType>
    <b:Guid>{841F8C92-BFA9-4514-97F6-C455BBD4C238}</b:Guid>
    <b:Title> عبد الغني , ص40.</b:Title>
    <b:RefOrder>339</b:RefOrder>
  </b:Source>
  <b:Source>
    <b:Tag>علي3</b:Tag>
    <b:SourceType>Book</b:SourceType>
    <b:Guid>{37D41694-EA1C-4AE8-88E4-7B7967EF18F4}</b:Guid>
    <b:Title> أسبر, 2018، ص299_300.</b:Title>
    <b:RefOrder>340</b:RefOrder>
  </b:Source>
  <b:Source>
    <b:Tag>مار3</b:Tag>
    <b:SourceType>Book</b:SourceType>
    <b:Guid>{0329951B-5924-4E29-9B95-DA393AEFDFD0}</b:Guid>
    <b:Title>أوريليوس، ك5 - ف21.</b:Title>
    <b:RefOrder>341</b:RefOrder>
  </b:Source>
  <b:Source>
    <b:Tag>مار4</b:Tag>
    <b:SourceType>Book</b:SourceType>
    <b:Guid>{A6CEDCE4-B42E-478F-9105-04F6F0471718}</b:Guid>
    <b:Title> أوريليوس، ك12- ف11</b:Title>
    <b:RefOrder>342</b:RefOrder>
  </b:Source>
  <b:Source>
    <b:Tag>AAL</b:Tag>
    <b:SourceType>Book</b:SourceType>
    <b:Guid>{F4B8C2D6-2281-4674-A6F2-AC48FBE10292}</b:Guid>
    <b:Title> Long : 1996  P187</b:Title>
    <b:RefOrder>343</b:RefOrder>
  </b:Source>
  <b:Source>
    <b:Tag>Col</b:Tag>
    <b:SourceType>Book</b:SourceType>
    <b:Guid>{C67102AF-EBE3-4D62-A85C-6238ACDE5470}</b:Guid>
    <b:Title>Collette : 2021 ,p17</b:Title>
    <b:LCID>en-US</b:LCID>
    <b:RefOrder>344</b:RefOrder>
  </b:Source>
  <b:Source>
    <b:Tag>محم8</b:Tag>
    <b:SourceType>Book</b:SourceType>
    <b:Guid>{46B600E4-F965-45E2-B7A9-21A84BA36D9B}</b:Guid>
    <b:Title> مراد، ص133_134</b:Title>
    <b:RefOrder>345</b:RefOrder>
  </b:Source>
  <b:Source>
    <b:Tag>الم34</b:Tag>
    <b:SourceType>Book</b:SourceType>
    <b:Guid>{DE760A95-DDEF-4768-A55A-0BE5C25D8989}</b:Guid>
    <b:Title>المصدر نفسه، ص134</b:Title>
    <b:RefOrder>346</b:RefOrder>
  </b:Source>
  <b:Source>
    <b:Tag>عثم2</b:Tag>
    <b:SourceType>Book</b:SourceType>
    <b:Guid>{1AA6750D-28FD-40B2-B9DB-0A165A3B0E8E}</b:Guid>
    <b:Title> أمين، ص152_153</b:Title>
    <b:RefOrder>347</b:RefOrder>
  </b:Source>
  <b:Source>
    <b:Tag>إبك3</b:Tag>
    <b:SourceType>Book</b:SourceType>
    <b:Guid>{16351B03-0DA4-43CF-B881-55367A55AD03}</b:Guid>
    <b:Title>إبكتيتوس، فقرة 31</b:Title>
    <b:RefOrder>348</b:RefOrder>
  </b:Source>
  <b:Source>
    <b:Tag>إبك4</b:Tag>
    <b:SourceType>Book</b:SourceType>
    <b:Guid>{B54D7E24-3B06-47EA-9A15-219465A7DB31}</b:Guid>
    <b:Title>إبكتيتوس، فقرة 30</b:Title>
    <b:RefOrder>349</b:RefOrder>
  </b:Source>
  <b:Source>
    <b:Tag>مار5</b:Tag>
    <b:SourceType>Book</b:SourceType>
    <b:Guid>{8A739AD5-8995-4B32-8F13-4DD0F60F9584}</b:Guid>
    <b:Title> أوريليوس,  ك8- ف55</b:Title>
    <b:RefOrder>350</b:RefOrder>
  </b:Source>
  <b:Source>
    <b:Tag>محم9</b:Tag>
    <b:SourceType>Book</b:SourceType>
    <b:Guid>{E26994E7-1689-4A4D-8486-07586515B33C}</b:Guid>
    <b:Title>مراد، ص135.</b:Title>
    <b:RefOrder>351</b:RefOrder>
  </b:Source>
  <b:Source>
    <b:Tag>الم35</b:Tag>
    <b:SourceType>Book</b:SourceType>
    <b:Guid>{7E14DA55-A38F-4E92-B7F6-79D90FBCE1D0}</b:Guid>
    <b:Title>المصدر نفسه ، ص135.</b:Title>
    <b:RefOrder>352</b:RefOrder>
  </b:Source>
  <b:Source>
    <b:Tag>أنت</b:Tag>
    <b:SourceType>Book</b:SourceType>
    <b:Guid>{0BF63F4A-9B89-4786-A966-067937E1979A}</b:Guid>
    <b:Title> جوتليب, 2015, ص349</b:Title>
    <b:RefOrder>353</b:RefOrder>
  </b:Source>
  <b:Source>
    <b:Tag>سين1</b:Tag>
    <b:SourceType>Book</b:SourceType>
    <b:Guid>{C6701AD6-56BB-410B-959F-6AC5A2753DDD}</b:Guid>
    <b:Title>سينيكا : 2018، فقرة  2-1، 2-2</b:Title>
    <b:RefOrder>354</b:RefOrder>
  </b:Source>
  <b:Source>
    <b:Tag>إبك5</b:Tag>
    <b:SourceType>Book</b:SourceType>
    <b:Guid>{8BABF79F-B42D-496E-B7FC-73B9E4D522EE}</b:Guid>
    <b:Title>إبكتيتوس،  فقرة 6</b:Title>
    <b:RefOrder>355</b:RefOrder>
  </b:Source>
  <b:Source>
    <b:Tag>سين2</b:Tag>
    <b:SourceType>Book</b:SourceType>
    <b:Guid>{DAFF728A-9F5F-4BCC-9315-B74A822F9B09}</b:Guid>
    <b:Title>سينيكا : فقرة 2-6</b:Title>
    <b:RefOrder>356</b:RefOrder>
  </b:Source>
  <b:Source>
    <b:Tag>محم10</b:Tag>
    <b:SourceType>Book</b:SourceType>
    <b:Guid>{4F5AFFB0-9B38-4D0E-B009-73188D4B5C9B}</b:Guid>
    <b:Title> مراد، ص136</b:Title>
    <b:RefOrder>357</b:RefOrder>
  </b:Source>
  <b:Source>
    <b:Tag>مار6</b:Tag>
    <b:SourceType>Book</b:SourceType>
    <b:Guid>{97C4617D-F6EE-4971-A985-6BAAA9B1C4E3}</b:Guid>
    <b:Title> أوريليوس، ك2- ف1</b:Title>
    <b:RefOrder>358</b:RefOrder>
  </b:Source>
  <b:Source>
    <b:Tag>أبو</b:Tag>
    <b:SourceType>Book</b:SourceType>
    <b:Guid>{EADCC60D-4553-49D3-BC9C-E78B5A3164E0}</b:Guid>
    <b:Title> أبو جعفر الطبري ص66</b:Title>
    <b:RefOrder>359</b:RefOrder>
  </b:Source>
  <b:Source>
    <b:Tag>حسي2</b:Tag>
    <b:SourceType>Book</b:SourceType>
    <b:Guid>{3CD813EE-4ABC-4326-A9FF-C40A2D01F4BA}</b:Guid>
    <b:Title>حسين الوادعي، جامعة اليمن.</b:Title>
    <b:RefOrder>360</b:RefOrder>
  </b:Source>
  <b:Source>
    <b:Tag>عنصر_نائب4</b:Tag>
    <b:SourceType>Book</b:SourceType>
    <b:Guid>{956DF00A-36B5-43D2-AD13-417352375DEE}</b:Guid>
    <b:Title>محمود سليم الحوت 1979م،  ص91 </b:Title>
    <b:RefOrder>361</b:RefOrder>
  </b:Source>
  <b:Source>
    <b:Tag>عنصر_نائب5</b:Tag>
    <b:SourceType>Book</b:SourceType>
    <b:Guid>{094D14EF-D14D-4CD3-B614-41CFBECB0696}</b:Guid>
    <b:Title> محمد الطاهر  هـ: ج20، 230</b:Title>
    <b:RefOrder>362</b:RefOrder>
  </b:Source>
  <b:Source>
    <b:Tag>هند</b:Tag>
    <b:SourceType>Book</b:SourceType>
    <b:Guid>{63154B10-4FE8-49DD-94DF-3D93BC7DD466}</b:Guid>
    <b:Title>هند شلبي، -1985, ص343</b:Title>
    <b:RefOrder>363</b:RefOrder>
  </b:Source>
  <b:Source>
    <b:Tag>أبو1</b:Tag>
    <b:SourceType>Book</b:SourceType>
    <b:Guid>{341AEE27-5CB7-45EB-A431-BA4C5DF91627}</b:Guid>
    <b:Title>أبو الحسن علي بن محمد : ج5، ص353.</b:Title>
    <b:RefOrder>364</b:RefOrder>
  </b:Source>
  <b:Source>
    <b:Tag>أبو2</b:Tag>
    <b:SourceType>Book</b:SourceType>
    <b:Guid>{3932E5A7-140C-4A64-8861-7552E8D030E7}</b:Guid>
    <b:Title> أبو عبد الله محمد بن أحمد ب- 1964 م: ج11، ص341</b:Title>
    <b:RefOrder>365</b:RefOrder>
  </b:Source>
  <b:Source>
    <b:Tag>صحي</b:Tag>
    <b:SourceType>Book</b:SourceType>
    <b:Guid>{DBF177C6-520B-42FF-AD85-F82218E4D103}</b:Guid>
    <b:Title>صحيح مسلم، كتاب القدر، حديث رقم 4797.  .</b:Title>
    <b:RefOrder>366</b:RefOrder>
  </b:Source>
  <b:Source>
    <b:Tag>ابن1</b:Tag>
    <b:SourceType>Book</b:SourceType>
    <b:Guid>{EF37D2AD-286A-4AE5-949F-D096AF347A70}</b:Guid>
    <b:Title>ابن حجر العسقلاني، أحمد بن علي،. ج 6، ص 355.</b:Title>
    <b:RefOrder>367</b:RefOrder>
  </b:Source>
  <b:Source>
    <b:Tag>الش</b:Tag>
    <b:SourceType>Book</b:SourceType>
    <b:Guid>{4811B062-7175-46B5-8D49-0DEC2926A6A6}</b:Guid>
    <b:Title> الشيرازي:  1996  ص221.</b:Title>
    <b:RefOrder>368</b:RefOrder>
  </b:Source>
  <b:Source>
    <b:Tag>الش1</b:Tag>
    <b:SourceType>Book</b:SourceType>
    <b:Guid>{E4CB19E3-FD1F-4D1D-BE3E-0B08A608619E}</b:Guid>
    <b:Title> الشوكاني، (بلا تاريخ)، ص274.</b:Title>
    <b:RefOrder>369</b:RefOrder>
  </b:Source>
  <b:Source>
    <b:Tag>الق1</b:Tag>
    <b:SourceType>Book</b:SourceType>
    <b:Guid>{ED0B6851-4E07-4E80-A26D-86A415AFF5F1}</b:Guid>
    <b:Title>القرطبي،1996 ص 115..</b:Title>
    <b:RefOrder>370</b:RefOrder>
  </b:Source>
  <b:Source>
    <b:Tag>صحي1</b:Tag>
    <b:SourceType>Book</b:SourceType>
    <b:Guid>{CE0B2DB3-3457-475D-BB6A-DAA86FFB5CD2}</b:Guid>
    <b:Title>صحيح مسلم</b:Title>
    <b:RefOrder>371</b:RefOrder>
  </b:Source>
  <b:Source>
    <b:Tag>أحم1</b:Tag>
    <b:SourceType>Book</b:SourceType>
    <b:Guid>{5CA59B4E-D4F3-4267-B65E-982395F54B88}</b:Guid>
    <b:Title>أحمد، الأحاديث رقم:  3409، 3878، 4138.</b:Title>
    <b:RefOrder>372</b:RefOrder>
  </b:Source>
  <b:Source>
    <b:Tag>لرّ</b:Tag>
    <b:SourceType>Book</b:SourceType>
    <b:Guid>{8B07849C-9234-40ED-B497-7C03ACF922FD}</b:Guid>
    <b:Title>لرّازي، 1993 ، ص 17-18.</b:Title>
    <b:RefOrder>373</b:RefOrder>
  </b:Source>
  <b:Source>
    <b:Tag>صحي2</b:Tag>
    <b:SourceType>Book</b:SourceType>
    <b:Guid>{7599FB23-340B-4434-B434-A7CAF3400C36}</b:Guid>
    <b:Title>صحيح البخاري،  حديث رقم 1120.</b:Title>
    <b:RefOrder>374</b:RefOrder>
  </b:Source>
  <b:Source>
    <b:Tag>الإ</b:Tag>
    <b:SourceType>Book</b:SourceType>
    <b:Guid>{A8263601-F020-4588-9141-358D26D6D32F}</b:Guid>
    <b:Title> الإستراباذي،  1998، ص 375-376..</b:Title>
    <b:RefOrder>375</b:RefOrder>
  </b:Source>
  <b:Source>
    <b:Tag>سور</b:Tag>
    <b:SourceType>Book</b:SourceType>
    <b:Guid>{EB30BFC4-CEB8-4A89-85D4-18575E2DA5F3}</b:Guid>
    <b:Title>سورة الذاريات، الآية: 47.</b:Title>
    <b:RefOrder>376</b:RefOrder>
  </b:Source>
  <b:Source>
    <b:Tag>htt</b:Tag>
    <b:SourceType>Book</b:SourceType>
    <b:Guid>{A78DD541-5EC9-4473-831B-296A166F34B7}</b:Guid>
    <b:Title> http//www.kaheel7.com/ar/index.php</b:Title>
    <b:RefOrder>377</b:RefOrder>
  </b:Source>
  <b:Source>
    <b:Tag>عنصر_نائب6</b:Tag>
    <b:SourceType>Book</b:SourceType>
    <b:Guid>{B33AA842-907C-42D3-8AEC-09BC4254B3A8}</b:Guid>
    <b:Title>المصدر نفسه</b:Title>
    <b:RefOrder>378</b:RefOrder>
  </b:Source>
  <b:Source>
    <b:Tag>عنصر_نائب7</b:Tag>
    <b:SourceType>Book</b:SourceType>
    <b:Guid>{2FF39885-C2C4-4214-B31E-73D01E89A326}</b:Guid>
    <b:Title>المصدر نفسه</b:Title>
    <b:RefOrder>379</b:RefOrder>
  </b:Source>
  <b:Source>
    <b:Tag>عنصر_نائب8</b:Tag>
    <b:SourceType>Book</b:SourceType>
    <b:Guid>{C55476B8-03C2-4CFE-BF52-179A16A6B71E}</b:Guid>
    <b:Title>محمد جواد مغنية:ص39.</b:Title>
    <b:RefOrder>380</b:RefOrder>
  </b:Source>
  <b:Source>
    <b:Tag>عنصر_نائب9</b:Tag>
    <b:SourceType>Book</b:SourceType>
    <b:Guid>{4C0D2B94-2AE1-48F3-8863-036F855B5465}</b:Guid>
    <b:Title>المصدر نفسه , ص40.</b:Title>
    <b:RefOrder>381</b:RefOrder>
  </b:Source>
  <b:Source>
    <b:Tag>نهج1</b:Tag>
    <b:SourceType>Book</b:SourceType>
    <b:Guid>{130D7852-45D0-4E3A-8008-0F442583DD02}</b:Guid>
    <b:Title>نهج البلاغة، خ، ص190</b:Title>
    <b:RefOrder>382</b:RefOrder>
  </b:Source>
  <b:Source>
    <b:Tag>أبو3</b:Tag>
    <b:SourceType>Book</b:SourceType>
    <b:Guid>{B7FCA641-75CF-42E1-928C-1261ABC2ADCF}</b:Guid>
    <b:Title>أبو الحسن علي بن أحمد , 431</b:Title>
    <b:RefOrder>383</b:RefOrder>
  </b:Source>
  <b:Source>
    <b:Tag>الع69</b:Tag>
    <b:SourceType>Book</b:SourceType>
    <b:Guid>{1D75026F-313F-48E9-B074-9F918E4298DD}</b:Guid>
    <b:LCID>ar-IQ</b:LCID>
    <b:Author>
      <b:Author>
        <b:NameList>
          <b:Person>
            <b:Last>العالم</b:Last>
            <b:First>محمود</b:First>
            <b:Middle>امين</b:Middle>
          </b:Person>
        </b:NameList>
      </b:Author>
    </b:Author>
    <b:Title>فلسفة المصادفة</b:Title>
    <b:Year>1969</b:Year>
    <b:Publisher>الهيئة المصرية العامة للكتاب</b:Publisher>
    <b:CountryRegion>مصر</b:CountryRegion>
    <b:RefOrder>1</b:RefOrder>
  </b:Source>
  <b:Source>
    <b:Tag>عنصر_نائب10</b:Tag>
    <b:SourceType>ArticleInAPeriodical</b:SourceType>
    <b:Guid>{FF2951A2-B9F1-4FC8-8608-BEA04B2DB0FA}</b:Guid>
    <b:LCID>ar-IQ</b:LCID>
    <b:Author>
      <b:Author>
        <b:NameList>
          <b:Person>
            <b:Last>محمود</b:Last>
            <b:First>عاطف</b:First>
          </b:Person>
        </b:NameList>
      </b:Author>
    </b:Author>
    <b:Title>حساب سرعة الضوء</b:Title>
    <b:Year>2012</b:Year>
    <b:City>الكويت</b:City>
    <b:Publisher>المجموعة الاعلامية العالمية</b:Publisher>
    <b:PeriodicalTitle>مجلة العربي العلمي</b:PeriodicalTitle>
    <b:Issue>9</b:Issue>
    <b:RefOrder>2</b:RefOrder>
  </b:Source>
  <b:Source>
    <b:Tag>بني17</b:Tag>
    <b:SourceType>Book</b:SourceType>
    <b:Guid>{34CF66D5-39F1-4BE0-AE53-1774F67FCE87}</b:Guid>
    <b:Title>ما النسبية</b:Title>
    <b:Year>2017</b:Year>
    <b:LCID>ar-IQ</b:LCID>
    <b:Author>
      <b:Author>
        <b:NameList>
          <b:Person>
            <b:Last>بينيت</b:Last>
            <b:First>جيفري</b:First>
          </b:Person>
        </b:NameList>
      </b:Author>
      <b:Translator>
        <b:NameList>
          <b:Person>
            <b:Last>فتحي</b:Last>
            <b:First>محمد</b:First>
          </b:Person>
        </b:NameList>
      </b:Translator>
    </b:Author>
    <b:City>عمان</b:City>
    <b:Publisher>المركز القومي للترجمة</b:Publisher>
    <b:Edition>1</b:Edition>
    <b:RefOrder>3</b:RefOrder>
  </b:Source>
  <b:Source>
    <b:Tag>Gre03</b:Tag>
    <b:SourceType>Book</b:SourceType>
    <b:Guid>{8137E0C6-14C7-4108-9C9A-3E078078910C}</b:Guid>
    <b:LCID>en-US</b:LCID>
    <b:Author>
      <b:Author>
        <b:NameList>
          <b:Person>
            <b:Last>Green</b:Last>
            <b:First>Brian</b:First>
          </b:Person>
        </b:NameList>
      </b:Author>
    </b:Author>
    <b:Title>The Elegant Univers</b:Title>
    <b:Year>2003</b:Year>
    <b:CountryRegion>The United States of America</b:CountryRegion>
    <b:Edition>1</b:Edition>
    <b:RefOrder>4</b:RefOrder>
  </b:Source>
  <b:Source>
    <b:Tag>خلي12</b:Tag>
    <b:SourceType>Book</b:SourceType>
    <b:Guid>{CFC10F22-8E32-4D76-A4DD-9102FB679C51}</b:Guid>
    <b:LCID>ar-IQ</b:LCID>
    <b:Author>
      <b:Author>
        <b:NameList>
          <b:Person>
            <b:Last>خليل</b:Last>
            <b:First>ياسين</b:First>
          </b:Person>
        </b:NameList>
      </b:Author>
    </b:Author>
    <b:Title>مقدمة قي الفلسفة المعاصرة</b:Title>
    <b:Year>2012</b:Year>
    <b:Publisher>دار الشروق</b:Publisher>
    <b:CountryRegion>لبنان</b:CountryRegion>
    <b:Edition>2</b:Edition>
    <b:RefOrder>5</b:RefOrder>
  </b:Source>
  <b:Source>
    <b:Tag>بار99</b:Tag>
    <b:SourceType>Book</b:SourceType>
    <b:Guid>{A44D5F2D-EA5A-4110-B9F2-988682205E4F}</b:Guid>
    <b:Author>
      <b:Author>
        <b:NameList>
          <b:Person>
            <b:Last>باركر</b:Last>
            <b:First>ياري</b:First>
          </b:Person>
        </b:NameList>
      </b:Author>
      <b:Translator>
        <b:NameList>
          <b:Person>
            <b:Last>سليمان</b:Last>
            <b:First>مصطفى</b:First>
          </b:Person>
        </b:NameList>
      </b:Translator>
    </b:Author>
    <b:Title>السفر في الزمان الكوني</b:Title>
    <b:Year>1999</b:Year>
    <b:Publisher>الهيئة المصرية العامة للكتاب</b:Publisher>
    <b:CountryRegion>مصر</b:CountryRegion>
    <b:LCID>ar-IQ</b:LCID>
    <b:RefOrder>6</b:RefOrder>
  </b:Source>
  <b:Source>
    <b:Tag>الن80</b:Tag>
    <b:SourceType>Book</b:SourceType>
    <b:Guid>{E0FB0253-8FA4-4A7C-81FE-E2C223546FFE}</b:Guid>
    <b:LCID>ar-IQ</b:LCID>
    <b:Author>
      <b:Author>
        <b:NameList>
          <b:Person>
            <b:Last>النقري</b:Last>
            <b:First>معن</b:First>
          </b:Person>
        </b:NameList>
      </b:Author>
    </b:Author>
    <b:Title>الفيزياء النسبية والفلسفة</b:Title>
    <b:Year>1980</b:Year>
    <b:Publisher>دار الحقائق</b:Publisher>
    <b:CountryRegion>لبنان</b:CountryRegion>
    <b:Edition>1</b:Edition>
    <b:RefOrder>7</b:RefOrder>
  </b:Source>
  <b:Source>
    <b:Tag>بدر80</b:Tag>
    <b:SourceType>Book</b:SourceType>
    <b:Guid>{EA4C2770-2F24-4A0D-B2CF-6AFDC4255391}</b:Guid>
    <b:LCID>ar-IQ</b:LCID>
    <b:Author>
      <b:Author>
        <b:NameList>
          <b:Person>
            <b:Last>بدر</b:Last>
            <b:First>عبد</b:First>
            <b:Middle>الرحيم</b:Middle>
          </b:Person>
        </b:NameList>
      </b:Author>
    </b:Author>
    <b:Title>الكون الاحدب(قصة النظرية النسبية)</b:Title>
    <b:Year>1980</b:Year>
    <b:CountryRegion>العراق</b:CountryRegion>
    <b:Edition>3</b:Edition>
    <b:RefOrder>8</b:RefOrder>
  </b:Source>
  <b:Source>
    <b:Tag>الش80</b:Tag>
    <b:SourceType>Book</b:SourceType>
    <b:Guid>{DB297C6F-D1B0-4216-899F-20B8E83FBCB6}</b:Guid>
    <b:Author>
      <b:Author>
        <b:NameList>
          <b:Person>
            <b:Last>الشريف</b:Last>
            <b:First>حسن</b:First>
          </b:Person>
        </b:NameList>
      </b:Author>
    </b:Author>
    <b:Title>في رحاب الكون</b:Title>
    <b:Year>1980</b:Year>
    <b:Publisher>معهد الانماء العربي</b:Publisher>
    <b:CountryRegion>ليبيا</b:CountryRegion>
    <b:LCID>ar-IQ</b:LCID>
    <b:RefOrder>9</b:RefOrder>
  </b:Source>
  <b:Source>
    <b:Tag>Ein54</b:Tag>
    <b:SourceType>Book</b:SourceType>
    <b:Guid>{8E6E9D16-100F-4C7B-A422-2F6C72CF68CE}</b:Guid>
    <b:LCID>en-US</b:LCID>
    <b:Author>
      <b:Author>
        <b:NameList>
          <b:Person>
            <b:Last>Einstein</b:Last>
            <b:First>I</b:First>
          </b:Person>
        </b:NameList>
      </b:Author>
    </b:Author>
    <b:Title>Idea and Openions</b:Title>
    <b:Year>1954</b:Year>
    <b:City>New York</b:City>
    <b:CountryRegion>United States of America</b:CountryRegion>
    <b:RefOrder>10</b:RefOrder>
  </b:Source>
  <b:Source>
    <b:Tag>جري12</b:Tag>
    <b:SourceType>Book</b:SourceType>
    <b:Guid>{3A8AE030-5DB3-4D85-B81C-BC204454534A}</b:Guid>
    <b:Author>
      <b:Author>
        <b:NameList>
          <b:Person>
            <b:Last>جريبين</b:Last>
            <b:First>جون</b:First>
          </b:Person>
        </b:NameList>
      </b:Author>
      <b:Translator>
        <b:NameList>
          <b:Person>
            <b:Last>جلال</b:Last>
            <b:First>شوقي</b:First>
          </b:Person>
        </b:NameList>
      </b:Translator>
    </b:Author>
    <b:Title>تاريخ العلم، عالم المعرفة(390)</b:Title>
    <b:Year>2012</b:Year>
    <b:Publisher>المجلس الوطني الكويتي</b:Publisher>
    <b:CountryRegion>الكويت</b:CountryRegion>
    <b:LCID>ar-IQ</b:LCID>
    <b:RefOrder>11</b:RefOrder>
  </b:Source>
  <b:Source>
    <b:Tag>بيه75</b:Tag>
    <b:SourceType>Book</b:SourceType>
    <b:Guid>{E2679985-D44D-4F39-A6D2-C4A2049E74F8}</b:Guid>
    <b:Author>
      <b:Author>
        <b:NameList>
          <b:Person>
            <b:Last>قائدبيه</b:Last>
            <b:First>حسين</b:First>
          </b:Person>
        </b:NameList>
      </b:Author>
    </b:Author>
    <b:Title>فجر جديد للعالم</b:Title>
    <b:Year>1975</b:Year>
    <b:CountryRegion>لبنان</b:CountryRegion>
    <b:Edition>1</b:Edition>
    <b:LCID>ar-IQ</b:LCID>
    <b:RefOrder>12</b:RefOrder>
  </b:Source>
  <b:Source>
    <b:Tag>راي97</b:Tag>
    <b:SourceType>Book</b:SourceType>
    <b:Guid>{85AAE93B-C6B0-43B5-A75A-C9A577A9BDFD}</b:Guid>
    <b:Author>
      <b:Author>
        <b:NameList>
          <b:Person>
            <b:Last>رايشنباخ</b:Last>
            <b:First>هانز</b:First>
          </b:Person>
        </b:NameList>
      </b:Author>
      <b:Translator>
        <b:NameList>
          <b:Person>
            <b:Last>علي</b:Last>
            <b:First>حسين</b:First>
          </b:Person>
        </b:NameList>
      </b:Translator>
    </b:Author>
    <b:Title>نظرية النسبية والمعرفة القبلية</b:Title>
    <b:Year>1997</b:Year>
    <b:Publisher>لجنة التاليف والتعريف والنشر</b:Publisher>
    <b:CountryRegion>الكويت</b:CountryRegion>
    <b:Edition>1</b:Edition>
    <b:LCID>ar-IQ</b:LCID>
    <b:RefOrder>13</b:RefOrder>
  </b:Source>
  <b:Source>
    <b:Tag>بشت06</b:Tag>
    <b:SourceType>Book</b:SourceType>
    <b:Guid>{A179359A-F6FB-4769-BA83-FE797F77BD91}</b:Guid>
    <b:Author>
      <b:Author>
        <b:NameList>
          <b:Person>
            <b:Last>بشته</b:Last>
            <b:First>عبد</b:First>
            <b:Middle>القادر</b:Middle>
          </b:Person>
        </b:NameList>
      </b:Author>
    </b:Author>
    <b:Title>اينشتاين وفيزياء الذرة</b:Title>
    <b:Year>2006</b:Year>
    <b:Publisher>دار النهضة العربية</b:Publisher>
    <b:CountryRegion>لبنان</b:CountryRegion>
    <b:Edition>1</b:Edition>
    <b:LCID>ar-IQ</b:LCID>
    <b:RefOrder>14</b:RefOrder>
  </b:Source>
  <b:Source>
    <b:Tag>موس12</b:Tag>
    <b:SourceType>Book</b:SourceType>
    <b:Guid>{8833B691-8F46-4D4A-8DC7-D872E9646C3B}</b:Guid>
    <b:Author>
      <b:Author>
        <b:NameList>
          <b:Person>
            <b:Last>موسى</b:Last>
            <b:First>كريم</b:First>
          </b:Person>
        </b:NameList>
      </b:Author>
    </b:Author>
    <b:Title>فلسفة العلم من العقلانية الى اللاعقلانية</b:Title>
    <b:Year>2012</b:Year>
    <b:Publisher>دار الفارابي</b:Publisher>
    <b:CountryRegion>لبنان</b:CountryRegion>
    <b:Edition>1</b:Edition>
    <b:LCID>ar-IQ</b:LCID>
    <b:RefOrder>15</b:RefOrder>
  </b:Source>
  <b:Source>
    <b:Tag>Har94</b:Tag>
    <b:SourceType>Book</b:SourceType>
    <b:Guid>{835A37E5-BF9A-4754-A823-A9BDC92413ED}</b:Guid>
    <b:LCID>en-US</b:LCID>
    <b:Author>
      <b:Author>
        <b:NameList>
          <b:Person>
            <b:Last>Harald</b:Last>
            <b:First>Fritzch</b:First>
          </b:Person>
        </b:NameList>
      </b:Author>
    </b:Author>
    <b:Title>An Equastion That the world</b:Title>
    <b:Year>1994</b:Year>
    <b:Publisher>The university of Chicago</b:Publisher>
    <b:RefOrder>16</b:RefOrder>
  </b:Source>
  <b:Source>
    <b:Tag>اين14</b:Tag>
    <b:SourceType>Book</b:SourceType>
    <b:Guid>{FE1ED370-0CB4-4821-9267-6C01C09D7DB2}</b:Guid>
    <b:Author>
      <b:Author>
        <b:NameList>
          <b:Person>
            <b:Last>اينشتاين</b:Last>
            <b:First>البرت</b:First>
          </b:Person>
        </b:NameList>
      </b:Author>
      <b:Translator>
        <b:NameList>
          <b:Person>
            <b:Last>شحاتة</b:Last>
            <b:First>رمسيس</b:First>
          </b:Person>
        </b:NameList>
      </b:Translator>
    </b:Author>
    <b:Title>اينشتاين والنظرية النسبية</b:Title>
    <b:Year>2014</b:Year>
    <b:Publisher>الدار الاهلية</b:Publisher>
    <b:CountryRegion>الاردن</b:CountryRegion>
    <b:Edition>1</b:Edition>
    <b:LCID>ar-IQ</b:LCID>
    <b:RefOrder>17</b:RefOrder>
  </b:Source>
  <b:Source>
    <b:Tag>مرح74</b:Tag>
    <b:SourceType>Book</b:SourceType>
    <b:Guid>{DB28D784-4954-4B57-930E-55F0351A12C7}</b:Guid>
    <b:Author>
      <b:Author>
        <b:NameList>
          <b:Person>
            <b:Last>مرحبا</b:Last>
            <b:First>محمد</b:First>
            <b:Middle>عبد الرحمن</b:Middle>
          </b:Person>
        </b:NameList>
      </b:Author>
    </b:Author>
    <b:Title>اينشتاين والنظرية النسبية</b:Title>
    <b:Year>1974</b:Year>
    <b:Publisher>دار القلم</b:Publisher>
    <b:CountryRegion>لبنان</b:CountryRegion>
    <b:Edition>7</b:Edition>
    <b:LCID>ar-IQ</b:LCID>
    <b:RefOrder>18</b:RefOrder>
  </b:Source>
  <b:Source>
    <b:Tag>أري08</b:Tag>
    <b:SourceType>Book</b:SourceType>
    <b:Guid>{30ED6C6A-6069-4C6C-BFA5-739A07561717}</b:Guid>
    <b:Author>
      <b:Author>
        <b:NameList>
          <b:Person>
            <b:Last>.أ</b:Last>
            <b:First>ريموند</b:First>
            <b:Middle>سيراوي</b:Middle>
          </b:Person>
          <b:Person>
            <b:First>واخرون</b:First>
          </b:Person>
        </b:NameList>
      </b:Author>
      <b:Translator>
        <b:NameList>
          <b:Person>
            <b:Last>البني</b:Last>
            <b:First>صلاح</b:First>
          </b:Person>
        </b:NameList>
      </b:Translator>
    </b:Author>
    <b:Title>الفيزياء الحديثة</b:Title>
    <b:Year>2008</b:Year>
    <b:Publisher>دار المريخ</b:Publisher>
    <b:CountryRegion>السعودية</b:CountryRegion>
    <b:Edition>5</b:Edition>
    <b:LCID>ar-IQ</b:LCID>
    <b:RefOrder>19</b:RefOrder>
  </b:Source>
  <b:Source>
    <b:Tag>فرا83</b:Tag>
    <b:SourceType>Book</b:SourceType>
    <b:Guid>{09C41029-5768-4302-98CB-29803B915312}</b:Guid>
    <b:Author>
      <b:Author>
        <b:NameList>
          <b:Person>
            <b:Last>فرانك</b:Last>
            <b:First>فيليب</b:First>
          </b:Person>
        </b:NameList>
      </b:Author>
      <b:Translator>
        <b:NameList>
          <b:Person>
            <b:Last>ناصيف</b:Last>
            <b:First>علي</b:First>
          </b:Person>
        </b:NameList>
      </b:Translator>
    </b:Author>
    <b:Title>فلسفة العلم</b:Title>
    <b:Year>1983</b:Year>
    <b:Publisher>المؤسسة العربية للدراسات والنشر</b:Publisher>
    <b:CountryRegion>لبنان</b:CountryRegion>
    <b:Edition>1</b:Edition>
    <b:LCID>ar-IQ</b:LCID>
    <b:RefOrder>20</b:RefOrder>
  </b:Source>
  <b:Source>
    <b:Tag>ميد69</b:Tag>
    <b:SourceType>Book</b:SourceType>
    <b:Guid>{A6CB10F3-432E-4267-B463-68C99341D880}</b:Guid>
    <b:Author>
      <b:Author>
        <b:NameList>
          <b:Person>
            <b:Last>ميد</b:Last>
            <b:First>هنتر</b:First>
          </b:Person>
        </b:NameList>
      </b:Author>
      <b:Translator>
        <b:NameList>
          <b:Person>
            <b:Last>زكريا</b:Last>
            <b:First>فؤاد</b:First>
          </b:Person>
        </b:NameList>
      </b:Translator>
    </b:Author>
    <b:Title>الفلسفة انواعها ومشكلاتها</b:Title>
    <b:Year>1969</b:Year>
    <b:Publisher>مكتبة مصر</b:Publisher>
    <b:CountryRegion>مصر</b:CountryRegion>
    <b:LCID>ar-IQ</b:LCID>
    <b:RefOrder>21</b:RefOrder>
  </b:Source>
  <b:Source>
    <b:Tag>بير15</b:Tag>
    <b:SourceType>Book</b:SourceType>
    <b:Guid>{F877C2E9-977C-4C65-84E2-0C8D1B4669B1}</b:Guid>
    <b:Title>الحرية</b:Title>
    <b:Year>2015</b:Year>
    <b:Publisher>منشورات دار الكتاب</b:Publisher>
    <b:CountryRegion>عمان</b:CountryRegion>
    <b:Author>
      <b:Author>
        <b:NameList>
          <b:Person>
            <b:Last>بيرلن</b:Last>
            <b:First>ايزايا</b:First>
          </b:Person>
        </b:NameList>
      </b:Author>
      <b:Translator>
        <b:NameList>
          <b:Person>
            <b:Last>الامام</b:Last>
            <b:First>معين</b:First>
          </b:Person>
        </b:NameList>
      </b:Translator>
    </b:Author>
    <b:LCID>ar-IQ</b:LCID>
    <b:RefOrder>22</b:RefOrder>
  </b:Source>
  <b:Source>
    <b:Tag>شنا11</b:Tag>
    <b:SourceType>Book</b:SourceType>
    <b:Guid>{0E8B0D8A-5641-4BB6-9224-212536E8CCD8}</b:Guid>
    <b:Author>
      <b:Author>
        <b:NameList>
          <b:Person>
            <b:Last>شنايدر</b:Last>
            <b:First>سوزان</b:First>
          </b:Person>
        </b:NameList>
      </b:Author>
      <b:Translator>
        <b:NameList>
          <b:Person>
            <b:Last>عامر</b:Last>
            <b:First>عزت</b:First>
          </b:Person>
        </b:NameList>
      </b:Translator>
    </b:Author>
    <b:Title>الخيال العلمي والفلسفة</b:Title>
    <b:Year>2011</b:Year>
    <b:Publisher>المركز القومي للترجمة</b:Publisher>
    <b:CountryRegion>مصر</b:CountryRegion>
    <b:Edition>1</b:Edition>
    <b:LCID>ar-IQ</b:LCID>
    <b:RefOrder>23</b:RefOrder>
  </b:Source>
  <b:Source>
    <b:Tag>الع74</b:Tag>
    <b:SourceType>Book</b:SourceType>
    <b:Guid>{3981B184-3E76-4396-A5F6-ABE8F5A9C7BE}</b:Guid>
    <b:Author>
      <b:Author>
        <b:NameList>
          <b:Person>
            <b:Last>العظم</b:Last>
            <b:First>صادق</b:First>
            <b:Middle>جلال</b:Middle>
          </b:Person>
        </b:NameList>
      </b:Author>
    </b:Author>
    <b:Title>دراسات في الفلسفة الغربية الحديثة</b:Title>
    <b:Year>1974</b:Year>
    <b:Publisher>دار العودة</b:Publisher>
    <b:CountryRegion>لبنان </b:CountryRegion>
    <b:Edition>2</b:Edition>
    <b:LCID>ar-IQ</b:LCID>
    <b:RefOrder>24</b:RefOrder>
  </b:Source>
  <b:Source>
    <b:Tag>ابر72</b:Tag>
    <b:SourceType>Book</b:SourceType>
    <b:Guid>{04385634-BDB1-47E5-A1DB-DE90FE6A5E80}</b:Guid>
    <b:Author>
      <b:Author>
        <b:NameList>
          <b:Person>
            <b:Last>ابراهيم</b:Last>
            <b:First>زكريا</b:First>
          </b:Person>
        </b:NameList>
      </b:Author>
    </b:Author>
    <b:Title>مشكلة الحرية</b:Title>
    <b:Year>1972</b:Year>
    <b:Publisher>مكتبة مصر</b:Publisher>
    <b:CountryRegion>مصر </b:CountryRegion>
    <b:Edition>3</b:Edition>
    <b:LCID>ar-IQ</b:LCID>
    <b:RefOrder>25</b:RefOrder>
  </b:Source>
  <b:Source>
    <b:Tag>الخ17</b:Tag>
    <b:SourceType>Book</b:SourceType>
    <b:Guid>{B76C5585-2F02-4BAC-A584-CFA38C1BB81D}</b:Guid>
    <b:Author>
      <b:Author>
        <b:NameList>
          <b:Person>
            <b:Last>الخولي</b:Last>
            <b:First>يمنى</b:First>
            <b:Middle>طريف</b:Middle>
          </b:Person>
        </b:NameList>
      </b:Author>
    </b:Author>
    <b:Title>الحرية الانسانية والعلم</b:Title>
    <b:Year>2017</b:Year>
    <b:Publisher>دار نور للنشر</b:Publisher>
    <b:CountryRegion>مصر</b:CountryRegion>
    <b:Edition>2</b:Edition>
    <b:LCID>ar-IQ</b:LCID>
    <b:RefOrder>26</b:RefOrder>
  </b:Source>
  <b:Source>
    <b:Tag>يحي11</b:Tag>
    <b:SourceType>Book</b:SourceType>
    <b:Guid>{38FCB174-7EBA-404E-AC7C-5A0BD87976BF}</b:Guid>
    <b:Author>
      <b:Author>
        <b:NameList>
          <b:Person>
            <b:Last>يحيى</b:Last>
            <b:First>ماهر</b:First>
            <b:Middle>علي</b:Middle>
          </b:Person>
        </b:NameList>
      </b:Author>
    </b:Author>
    <b:Title>جون ماكاي: الفلسفة الاخلاقية</b:Title>
    <b:Year>2011</b:Year>
    <b:Publisher>دار التنوير</b:Publisher>
    <b:CountryRegion>لبنان</b:CountryRegion>
    <b:LCID>ar-IQ</b:LCID>
    <b:RefOrder>27</b:RefOrder>
  </b:Source>
  <b:Source>
    <b:Tag>داف13</b:Tag>
    <b:SourceType>Book</b:SourceType>
    <b:Guid>{AF712066-00ED-40C7-91C3-2253F1976048}</b:Guid>
    <b:Author>
      <b:Author>
        <b:NameList>
          <b:Person>
            <b:Last>دافيز</b:Last>
            <b:First>بول</b:First>
          </b:Person>
        </b:NameList>
      </b:Author>
      <b:Translator>
        <b:NameList>
          <b:Person>
            <b:Last>العوري</b:Last>
            <b:First>هالة</b:First>
          </b:Person>
        </b:NameList>
      </b:Translator>
    </b:Author>
    <b:Title>الاله والفيزياء الحديثة</b:Title>
    <b:Year>2013</b:Year>
    <b:Publisher>دار صفحات</b:Publisher>
    <b:CountryRegion>سوريا </b:CountryRegion>
    <b:Edition>1</b:Edition>
    <b:LCID>ar-IQ</b:LCID>
    <b:RefOrder>28</b:RefOrder>
  </b:Source>
  <b:Source>
    <b:Tag>فيش18</b:Tag>
    <b:SourceType>Book</b:SourceType>
    <b:Guid>{57A9A0AC-6056-4FC9-BCFA-2A407583A224}</b:Guid>
    <b:Author>
      <b:Author>
        <b:NameList>
          <b:Person>
            <b:Last>فيشر</b:Last>
            <b:First>ارنست</b:First>
          </b:Person>
        </b:NameList>
      </b:Author>
      <b:Translator>
        <b:NameList>
          <b:Person>
            <b:Last>حاجوج</b:Last>
            <b:First>الياس</b:First>
          </b:Person>
        </b:NameList>
      </b:Translator>
    </b:Author>
    <b:Title>سحر الكون</b:Title>
    <b:Year>2018</b:Year>
    <b:Publisher>دار نينوى</b:Publisher>
    <b:CountryRegion>سوريا</b:CountryRegion>
    <b:Edition>1</b:Edition>
    <b:LCID>ar-IQ</b:LCID>
    <b:RefOrder>29</b:RefOrder>
  </b:Source>
  <b:Source>
    <b:Tag>الخ01</b:Tag>
    <b:SourceType>Book</b:SourceType>
    <b:Guid>{5ED1C55B-1ED2-4E61-86CE-8F2B6B4DDEB1}</b:Guid>
    <b:Author>
      <b:Author>
        <b:NameList>
          <b:Person>
            <b:Last>الخولي</b:Last>
            <b:First>يمنى</b:First>
            <b:Middle>طريف</b:Middle>
          </b:Person>
        </b:NameList>
      </b:Author>
    </b:Author>
    <b:Title>فلسفة العلم من الحتمية الى اللاحتمية</b:Title>
    <b:Year>2001</b:Year>
    <b:CountryRegion>مصر</b:CountryRegion>
    <b:Edition>2</b:Edition>
    <b:LCID>ar-IQ</b:LCID>
    <b:RefOrder>30</b:RefOrder>
  </b:Source>
  <b:Source>
    <b:Tag>عنصر_نائب11</b:Tag>
    <b:SourceType>Book</b:SourceType>
    <b:Guid>{C3169CBF-7C50-406D-B703-7320E9621BAE}</b:Guid>
    <b:Author>
      <b:Author>
        <b:NameList>
          <b:Person>
            <b:Last>بدوي</b:Last>
            <b:First>عبد</b:First>
            <b:Middle>الرحمن</b:Middle>
          </b:Person>
        </b:NameList>
      </b:Author>
    </b:Author>
    <b:Title>شبنجلر</b:Title>
    <b:Year>1982</b:Year>
    <b:Publisher>وكالة المطبوعات الكويتية ودار القلم اللبنانية</b:Publisher>
    <b:CountryRegion>لبنان</b:CountryRegion>
    <b:LCID>ar-IQ</b:LCID>
    <b:RefOrder>31</b:RefOrder>
  </b:Source>
  <b:Source>
    <b:Tag>اشب22</b:Tag>
    <b:SourceType>Book</b:SourceType>
    <b:Guid>{0EC9CE20-9C94-40C0-87F6-9CFBD0B110D4}</b:Guid>
    <b:Author>
      <b:Author>
        <b:NameList>
          <b:Person>
            <b:Last>اشبنجلر</b:Last>
            <b:First>اسوالد</b:First>
          </b:Person>
        </b:NameList>
      </b:Author>
      <b:Translator>
        <b:NameList>
          <b:Person>
            <b:Last>الشيباني</b:Last>
            <b:First>احمد</b:First>
          </b:Person>
        </b:NameList>
      </b:Translator>
    </b:Author>
    <b:Title>تدهور الحضارة الغربية</b:Title>
    <b:Year>1922</b:Year>
    <b:Publisher>مكتبة الحياة</b:Publisher>
    <b:CountryRegion>لبنان</b:CountryRegion>
    <b:Edition>1</b:Edition>
    <b:LCID>ar-IQ</b:LCID>
    <b:RefOrder>32</b:RefOrder>
  </b:Source>
  <b:Source>
    <b:Tag>برغ91</b:Tag>
    <b:SourceType>Book</b:SourceType>
    <b:Guid>{E1778C3A-1140-424D-866C-676C062C1E54}</b:Guid>
    <b:Author>
      <b:Author>
        <b:NameList>
          <b:Person>
            <b:Last>برغسون</b:Last>
            <b:First>هنري</b:First>
          </b:Person>
        </b:NameList>
      </b:Author>
      <b:Translator>
        <b:NameList>
          <b:Person>
            <b:Last>مقلد</b:Last>
            <b:First>علي</b:First>
          </b:Person>
        </b:NameList>
      </b:Translator>
    </b:Author>
    <b:Title>الطاقة الروحية</b:Title>
    <b:Year>1991</b:Year>
    <b:Publisher>دار مجد المؤسسة الجامعية</b:Publisher>
    <b:CountryRegion>لبنان</b:CountryRegion>
    <b:Edition>1</b:Edition>
    <b:LCID>ar-IQ</b:LCID>
    <b:RefOrder>33</b:RefOrder>
  </b:Source>
  <b:Source>
    <b:Tag>برغ15</b:Tag>
    <b:SourceType>Book</b:SourceType>
    <b:Guid>{391532FE-C4D3-4168-9FC9-5855B4AED903}</b:Guid>
    <b:Author>
      <b:Author>
        <b:NameList>
          <b:Person>
            <b:Last>برغسون</b:Last>
            <b:First>هنري</b:First>
          </b:Person>
        </b:NameList>
      </b:Author>
      <b:Translator>
        <b:NameList>
          <b:Person>
            <b:Last>قاسم</b:Last>
            <b:First>محمد</b:First>
          </b:Person>
        </b:NameList>
      </b:Translator>
    </b:Author>
    <b:Title>التطور الخالق</b:Title>
    <b:Year>2015</b:Year>
    <b:Publisher>المركز القومي للترجمة</b:Publisher>
    <b:CountryRegion>مصر </b:CountryRegion>
    <b:LCID>ar-IQ</b:LCID>
    <b:RefOrder>34</b:RefOrder>
  </b:Source>
  <b:Source>
    <b:Tag>برغ85</b:Tag>
    <b:SourceType>Book</b:SourceType>
    <b:Guid>{4122C946-A32D-4BD7-996B-3BFE15281698}</b:Guid>
    <b:Author>
      <b:Author>
        <b:NameList>
          <b:Person>
            <b:Last>برغسون</b:Last>
            <b:First>هنري</b:First>
          </b:Person>
        </b:NameList>
      </b:Author>
      <b:Translator>
        <b:NameList>
          <b:Person>
            <b:Last>درقاوي</b:Last>
            <b:First>اسعد</b:First>
          </b:Person>
        </b:NameList>
      </b:Translator>
    </b:Author>
    <b:Title>المادة والذاكرة</b:Title>
    <b:Year>1985</b:Year>
    <b:Publisher>وزارة الثقافة</b:Publisher>
    <b:CountryRegion>سوريا</b:CountryRegion>
    <b:Edition>7</b:Edition>
    <b:LCID>ar-IQ</b:LCID>
    <b:RefOrder>35</b:RefOrder>
  </b:Source>
  <b:Source>
    <b:Tag>توم07</b:Tag>
    <b:SourceType>Book</b:SourceType>
    <b:Guid>{795947EC-36F4-4C7C-B781-2DA394786582}</b:Guid>
    <b:Author>
      <b:Author>
        <b:NameList>
          <b:Person>
            <b:Last>توماس</b:Last>
            <b:First>هنري</b:First>
          </b:Person>
        </b:NameList>
      </b:Author>
      <b:Translator>
        <b:NameList>
          <b:Person>
            <b:Last>امين</b:Last>
            <b:First>متري</b:First>
          </b:Person>
        </b:NameList>
      </b:Translator>
    </b:Author>
    <b:Title>عظماء الفلاسفة في الشرق والغرب</b:Title>
    <b:Year>2007</b:Year>
    <b:Publisher>دار بيبليون</b:Publisher>
    <b:CountryRegion>فرنسا</b:CountryRegion>
    <b:LCID>ar-IQ</b:LCID>
    <b:RefOrder>36</b:RefOrder>
  </b:Source>
  <b:Source>
    <b:Tag>ابر56</b:Tag>
    <b:SourceType>Book</b:SourceType>
    <b:Guid>{CADB089C-B5A6-4F39-A567-279AE46C3529}</b:Guid>
    <b:Author>
      <b:Author>
        <b:NameList>
          <b:Person>
            <b:Last>ابراهيم</b:Last>
            <b:First>زكريا</b:First>
          </b:Person>
        </b:NameList>
      </b:Author>
    </b:Author>
    <b:Title>برغسون ، سلسلة نوابغ الفكر الغربي</b:Title>
    <b:Year>1956</b:Year>
    <b:Publisher>دار المعارف</b:Publisher>
    <b:CountryRegion>مصر </b:CountryRegion>
    <b:LCID>ar-IQ</b:LCID>
    <b:RefOrder>37</b:RefOrder>
  </b:Source>
  <b:Source>
    <b:Tag>دور96</b:Tag>
    <b:SourceType>Book</b:SourceType>
    <b:Guid>{701B78F2-A695-48A8-A133-49137E7AC1CC}</b:Guid>
    <b:Title>التربية والمجتمع</b:Title>
    <b:Year>1996</b:Year>
    <b:City>دمشق</b:City>
    <b:Publisher>دار معد للطباعة والنشر</b:Publisher>
    <b:Author>
      <b:Author>
        <b:NameList>
          <b:Person>
            <b:Last>دوركهايم</b:Last>
            <b:First>اميل</b:First>
          </b:Person>
        </b:NameList>
      </b:Author>
      <b:Translator>
        <b:NameList>
          <b:Person>
            <b:Last>وطفه</b:Last>
            <b:First>علي</b:First>
            <b:Middle>اسعد</b:Middle>
          </b:Person>
        </b:NameList>
      </b:Translator>
    </b:Author>
    <b:RefOrder>1</b:RefOrder>
  </b:Source>
  <b:Source>
    <b:Tag>زكرنه</b:Tag>
    <b:SourceType>Book</b:SourceType>
    <b:Guid>{A5E348FF-DC60-468F-9E1A-29331D929049}</b:Guid>
    <b:Author>
      <b:Author>
        <b:NameList>
          <b:Person>
            <b:Last>ابراهيم</b:Last>
            <b:First>زكريا</b:First>
          </b:Person>
        </b:NameList>
      </b:Author>
    </b:Author>
    <b:Title>المشكلة الخلقية</b:Title>
    <b:Year>دون سنه</b:Year>
    <b:City>مصر </b:City>
    <b:Publisher>مكتبة مصر</b:Publisher>
    <b:RefOrder>2</b:RefOrder>
  </b:Source>
  <b:Source>
    <b:Tag>زكرال</b:Tag>
    <b:SourceType>Book</b:SourceType>
    <b:Guid>{90F50C9E-5CDB-4D58-A7E0-F0B59B8AD4EB}</b:Guid>
    <b:Author>
      <b:Author>
        <b:NameList>
          <b:Person>
            <b:Last>ابراهيم</b:Last>
            <b:First>زكريا</b:First>
          </b:Person>
        </b:NameList>
      </b:Author>
    </b:Author>
    <b:Title>الاخلاق والمجتمع</b:Title>
    <b:Year>١٩٦٦</b:Year>
    <b:City>القاهر</b:City>
    <b:Publisher>مكتبة مصر </b:Publisher>
    <b:RefOrder>3</b:RefOrder>
  </b:Source>
  <b:Source>
    <b:Tag>اسمقض</b:Tag>
    <b:SourceType>Book</b:SourceType>
    <b:Guid>{1EBBA95F-D6A9-40B0-B2F9-A4E9C53AB2AC}</b:Guid>
    <b:Author>
      <b:Author>
        <b:NameList>
          <b:Person>
            <b:Last>اسماعيل</b:Last>
            <b:First>قباري</b:First>
            <b:Middle>محمد</b:Middle>
          </b:Person>
        </b:NameList>
      </b:Author>
    </b:Author>
    <b:Title>قضايا علم الاخلاق ( دراسة نقدية من زاوية علم الاجتماع )</b:Title>
    <b:Year>١٩٧٥</b:Year>
    <b:City>القاهرة</b:City>
    <b:Publisher>الهيئة المصرية العامة للكتاب</b:Publisher>
    <b:Volume>الاولى</b:Volume>
    <b:RefOrder>4</b:RefOrder>
  </b:Source>
  <b:Source>
    <b:Tag>دورعل</b:Tag>
    <b:SourceType>Book</b:SourceType>
    <b:Guid>{E0600F5A-3BEA-4CAA-81ED-05E2C23F066A}</b:Guid>
    <b:Author>
      <b:Author>
        <b:NameList>
          <b:Person>
            <b:Last>دوركهايم</b:Last>
            <b:First>إميل</b:First>
          </b:Person>
        </b:NameList>
      </b:Author>
      <b:Editor>
        <b:NameList>
          <b:Person>
            <b:Last>أنيسى</b:Last>
            <b:First>حسن</b:First>
          </b:Person>
        </b:NameList>
      </b:Editor>
    </b:Author>
    <b:Title>علم اجتماع وفلسفة</b:Title>
    <b:Year>١٩٦٦</b:Year>
    <b:City>القاهرة</b:City>
    <b:Publisher>مكتبة الانجلو المصرية</b:Publisher>
    <b:Volume>الاولى</b:Volume>
    <b:RefOrder>5</b:RefOrder>
  </b:Source>
  <b:Source>
    <b:Tag>قبا76</b:Tag>
    <b:SourceType>Book</b:SourceType>
    <b:Guid>{0DBDDCD9-ED21-4116-B83C-AD8C3D34DE3E}</b:Guid>
    <b:Author>
      <b:Author>
        <b:NameList>
          <b:Person>
            <b:Last>اسماعيل</b:Last>
            <b:First>قباري</b:First>
            <b:Middle>محمد</b:Middle>
          </b:Person>
        </b:NameList>
      </b:Author>
    </b:Author>
    <b:Title>إميل دورکهايم (مؤسس علم الاجتماع المحاصر نظرياً وتطبيقياً) </b:Title>
    <b:Year>1976</b:Year>
    <b:City>مصر</b:City>
    <b:Publisher>دار المعارف</b:Publisher>
    <b:RefOrder>6</b:RefOrder>
  </b:Source>
  <b:Source>
    <b:Tag>كوشمف</b:Tag>
    <b:SourceType>Book</b:SourceType>
    <b:Guid>{175BB26A-CB1B-4000-8A26-8F16D8BE0C9C}</b:Guid>
    <b:Author>
      <b:Author>
        <b:NameList>
          <b:Person>
            <b:Last>كوش</b:Last>
            <b:First>دنيس</b:First>
          </b:Person>
        </b:NameList>
      </b:Author>
      <b:Editor>
        <b:NameList>
          <b:Person>
            <b:Last>لبيب</b:Last>
            <b:First>الطاهر</b:First>
          </b:Person>
        </b:NameList>
      </b:Editor>
      <b:Translator>
        <b:NameList>
          <b:Person>
            <b:Last>السعيداني</b:Last>
            <b:First>منير</b:First>
          </b:Person>
        </b:NameList>
      </b:Translator>
    </b:Author>
    <b:Title>مفهوم الثقافة في العلوم الاجتماعية</b:Title>
    <b:Year>٢٠٠٧</b:Year>
    <b:City>بيروت</b:City>
    <b:Publisher>المنظمة العربية للترجمة</b:Publisher>
    <b:Volume>الاولى</b:Volume>
    <b:RefOrder>7</b:RefOrder>
  </b:Source>
  <b:Source>
    <b:Tag>دورنه</b:Tag>
    <b:SourceType>Book</b:SourceType>
    <b:Guid>{3A3495C0-3BB6-4090-B14F-EB4B5789A1AA}</b:Guid>
    <b:Author>
      <b:Author>
        <b:NameList>
          <b:Person>
            <b:Last>دوركايم</b:Last>
            <b:First>إميل</b:First>
          </b:Person>
        </b:NameList>
      </b:Author>
      <b:Editor>
        <b:NameList>
          <b:Person>
            <b:Last>وافي</b:Last>
            <b:First>علي</b:First>
            <b:Middle>عبد الواحد</b:Middle>
          </b:Person>
        </b:NameList>
      </b:Editor>
      <b:Translator>
        <b:NameList>
          <b:Person>
            <b:Last>بدوي</b:Last>
            <b:First>السيد</b:First>
            <b:Middle>محمد</b:Middle>
          </b:Person>
        </b:NameList>
      </b:Translator>
    </b:Author>
    <b:Title>التربية الاخلاقية</b:Title>
    <b:Year>2015</b:Year>
    <b:City>القاهرة</b:City>
    <b:Publisher>مكتبة مصر</b:Publisher>
    <b:RefOrder>8</b:RefOrder>
  </b:Source>
  <b:Source>
    <b:Tag>يوستا</b:Tag>
    <b:SourceType>Book</b:SourceType>
    <b:Guid>{719D0C65-97F8-44E9-B43A-556477FCC997}</b:Guid>
    <b:Author>
      <b:Author>
        <b:NameList>
          <b:Person>
            <b:Last>كرم</b:Last>
            <b:First>يوسف</b:First>
          </b:Person>
        </b:NameList>
      </b:Author>
    </b:Author>
    <b:Title>تاريخ الفلسفة الحديثة</b:Title>
    <b:Year>٢٠١١</b:Year>
    <b:City>القاهرة </b:City>
    <b:Publisher>دار العالم العربي</b:Publisher>
    <b:RefOrder>9</b:RefOrder>
  </b:Source>
  <b:Source>
    <b:Tag>دورفي</b:Tag>
    <b:SourceType>Book</b:SourceType>
    <b:Guid>{EA93703B-4873-4686-9E08-A9648B5862DD}</b:Guid>
    <b:Author>
      <b:Author>
        <b:NameList>
          <b:Person>
            <b:Last>دوركهايم</b:Last>
            <b:First>إميل</b:First>
          </b:Person>
        </b:NameList>
      </b:Author>
      <b:Translator>
        <b:NameList>
          <b:Person>
            <b:Last>الجمالي</b:Last>
            <b:First>حافظ</b:First>
          </b:Person>
        </b:NameList>
      </b:Translator>
    </b:Author>
    <b:Title>في تقسيم العمل الاجتماعي</b:Title>
    <b:Year>١٩٨٢</b:Year>
    <b:City>بيروت</b:City>
    <b:Publisher>اللجنة اللبنانية لترجمة الروائع</b:Publisher>
    <b:RefOrder>10</b:RefOrder>
  </b:Source>
  <b:Source>
    <b:Tag>توف15</b:Tag>
    <b:SourceType>Book</b:SourceType>
    <b:Guid>{DF4CD472-3567-4ACA-B5A4-F654F9C56FBD}</b:Guid>
    <b:Author>
      <b:Author>
        <b:NameList>
          <b:Person>
            <b:Last>روتو</b:Last>
            <b:First>فيليب</b:First>
          </b:Person>
        </b:NameList>
      </b:Author>
      <b:Translator>
        <b:NameList>
          <b:Person>
            <b:Last>جديدي</b:Last>
            <b:First>محمد</b:First>
          </b:Person>
        </b:NameList>
      </b:Translator>
    </b:Author>
    <b:Title>الدروس الاولى في علم الاجتماع</b:Title>
    <b:Year>2015</b:Year>
    <b:City>الجزائر</b:City>
    <b:Publisher>منشورات الاختلاف</b:Publisher>
    <b:Volume>اولى</b:Volume>
    <b:RefOrder>11</b:RefOrder>
  </b:Source>
  <b:Source>
    <b:Tag>دوفدو</b:Tag>
    <b:SourceType>Book</b:SourceType>
    <b:Guid>{57A452B6-A272-49B5-8B31-5F63EEE32B25}</b:Guid>
    <b:Author>
      <b:Author>
        <b:NameList>
          <b:Person>
            <b:Last>دوفينيو</b:Last>
            <b:First>جان</b:First>
          </b:Person>
        </b:NameList>
      </b:Author>
      <b:Translator>
        <b:NameList>
          <b:Person>
            <b:Last>مسعود الخوند</b:Last>
          </b:Person>
          <b:Person>
            <b:Last> سليم مكسور</b:Last>
          </b:Person>
        </b:NameList>
      </b:Translator>
    </b:Author>
    <b:Title>دوركيم</b:Title>
    <b:Year>۱۹۷۸</b:Year>
    <b:City>بیروت</b:City>
    <b:Publisher>المؤسسة العربية للدراسات والنشر</b:Publisher>
    <b:Volume>اولى</b:Volume>
    <b:RefOrder>12</b:RefOrder>
  </b:Source>
  <b:Source>
    <b:Tag>کها77</b:Tag>
    <b:SourceType>Book</b:SourceType>
    <b:Guid>{860EBD5C-3B26-4A03-A38D-2B45DD6E54CE}</b:Guid>
    <b:Author>
      <b:Author>
        <b:NameList>
          <b:Person>
            <b:Last>دوركهايم</b:Last>
            <b:First>إميل</b:First>
          </b:Person>
        </b:NameList>
      </b:Author>
      <b:Translator>
        <b:NameList>
          <b:Person>
            <b:Last>محمود قاسم </b:Last>
          </b:Person>
          <b:Person>
            <b:Last>محمد بدوي</b:Last>
          </b:Person>
        </b:NameList>
      </b:Translator>
    </b:Author>
    <b:Title>قواعد المنهج في علم الاجتماع</b:Title>
    <b:Year>1977</b:Year>
    <b:City>مصر</b:City>
    <b:Publisher>دار المعرفة الجامعية</b:Publisher>
    <b:RefOrder>13</b:RefOrder>
  </b:Source>
  <b:Source>
    <b:Tag>DUR92</b:Tag>
    <b:SourceType>ArticleInAPeriodical</b:SourceType>
    <b:Guid>{C3D7CF59-56CB-4626-839F-D71ACE99353B}</b:Guid>
    <b:Title>L'enseignement de I a morale à l'école primaire</b:Title>
    <b:Year>1974</b:Year>
    <b:City>paris</b:City>
    <b:Author>
      <b:Author>
        <b:NameList>
          <b:Person>
            <b:Last>DURKHEIM</b:Last>
            <b:First>Emile</b:First>
          </b:Person>
        </b:NameList>
      </b:Author>
    </b:Author>
    <b:PeriodicalTitle>Revue française de sociologie</b:PeriodicalTitle>
    <b:RefOrder>14</b:RefOrder>
  </b:Source>
  <b:Source>
    <b:Tag>دورال</b:Tag>
    <b:SourceType>Book</b:SourceType>
    <b:Guid>{634258B7-E5E8-4A40-B99A-24E50756BF03}</b:Guid>
    <b:Title>الانتحار</b:Title>
    <b:Year>٢٠١١</b:Year>
    <b:Author>
      <b:Author>
        <b:NameList>
          <b:Person>
            <b:Last>دوركايم</b:Last>
            <b:First>إميل</b:First>
          </b:Person>
        </b:NameList>
      </b:Author>
      <b:Translator>
        <b:NameList>
          <b:Person>
            <b:Last> حسن عودة</b:Last>
          </b:Person>
        </b:NameList>
      </b:Translator>
    </b:Author>
    <b:City>دمشق</b:City>
    <b:Publisher>منشورات الهيئة العامة السورية للكتاب</b:Publisher>
    <b:RefOrder>15</b:RefOrder>
  </b:Source>
  <b:Source>
    <b:Tag>وطف201</b:Tag>
    <b:SourceType>ArticleInAPeriodical</b:SourceType>
    <b:Guid>{9239C5A7-BE1C-4CCC-A5EC-6CF5A0C37176}</b:Guid>
    <b:Author>
      <b:Author>
        <b:NameList>
          <b:Person>
            <b:Last>وطفه</b:Last>
            <b:First>علي</b:First>
            <b:Middle>اسعد</b:Middle>
          </b:Person>
        </b:NameList>
      </b:Author>
    </b:Author>
    <b:Title>التربية الأخلاقيَّة في سوسيولوجيا دوركهايم</b:Title>
    <b:Year>2020</b:Year>
    <b:PeriodicalTitle>التنويري</b:PeriodicalTitle>
    <b:Month>اغسطس </b:Month>
    <b:Day>28</b:Day>
    <b:RefOrder>16</b:RefOrder>
  </b:Source>
  <b:Source>
    <b:Tag>Dur74</b:Tag>
    <b:SourceType>Book</b:SourceType>
    <b:Guid>{3A57C23D-64BA-48AA-8ABE-65C0FD92325F}</b:Guid>
    <b:Title>éducation moral</b:Title>
    <b:Year>1974</b:Year>
    <b:Author>
      <b:Author>
        <b:NameList>
          <b:Person>
            <b:Last>Durkheim</b:Last>
            <b:First>Emile</b:First>
          </b:Person>
        </b:NameList>
      </b:Author>
    </b:Author>
    <b:City>France</b:City>
    <b:Publisher>Bibiolh équenationale presses</b:Publisher>
    <b:Volume>2</b:Volume>
    <b:RefOrder>17</b:RefOrder>
  </b:Source>
</b:Sources>
</file>

<file path=customXml/itemProps1.xml><?xml version="1.0" encoding="utf-8"?>
<ds:datastoreItem xmlns:ds="http://schemas.openxmlformats.org/officeDocument/2006/customXml" ds:itemID="{E21DCB32-3BA2-45DD-AC5B-186EA4A51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6658</Words>
  <Characters>37953</Characters>
  <Application>Microsoft Office Word</Application>
  <DocSecurity>0</DocSecurity>
  <Lines>316</Lines>
  <Paragraphs>89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44522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مؤيد</cp:lastModifiedBy>
  <cp:revision>2</cp:revision>
  <cp:lastPrinted>2025-01-18T11:19:00Z</cp:lastPrinted>
  <dcterms:created xsi:type="dcterms:W3CDTF">2025-12-25T20:50:00Z</dcterms:created>
  <dcterms:modified xsi:type="dcterms:W3CDTF">2025-12-25T20:50:00Z</dcterms:modified>
</cp:coreProperties>
</file>